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42C1B">
      <w:pPr>
        <w:rPr>
          <w:rFonts w:ascii="Times New Roman" w:hAnsi="Times New Roman" w:eastAsia="仿宋_GB2312" w:cs="Times New Roman"/>
          <w:color w:val="auto"/>
          <w:sz w:val="32"/>
          <w:szCs w:val="20"/>
        </w:rPr>
      </w:pPr>
      <w:r>
        <w:rPr>
          <w:rFonts w:ascii="Times New Roman" w:hAnsi="Times New Roman" w:eastAsia="黑体" w:cs="Times New Roman"/>
          <w:color w:val="auto"/>
          <w:sz w:val="32"/>
          <w:szCs w:val="20"/>
        </w:rPr>
        <w:t>附件2</w:t>
      </w:r>
    </w:p>
    <w:p w14:paraId="43816109">
      <w:pPr>
        <w:spacing w:line="360" w:lineRule="auto"/>
        <w:jc w:val="center"/>
        <w:rPr>
          <w:rFonts w:ascii="方正小标宋简体" w:hAnsi="Times New Roman" w:eastAsia="方正小标宋简体" w:cs="Times New Roman"/>
          <w:color w:val="auto"/>
          <w:sz w:val="44"/>
          <w:szCs w:val="20"/>
        </w:rPr>
      </w:pPr>
      <w:r>
        <w:rPr>
          <w:rFonts w:hint="eastAsia" w:ascii="Times New Roman" w:hAnsi="Times New Roman" w:eastAsia="方正小标宋_GBK"/>
          <w:color w:val="auto"/>
          <w:kern w:val="2"/>
          <w:sz w:val="44"/>
          <w:szCs w:val="44"/>
          <w:lang w:val="en-US" w:eastAsia="zh-CN"/>
        </w:rPr>
        <w:t>南京中医药大学</w:t>
      </w:r>
      <w:r>
        <w:rPr>
          <w:rFonts w:hint="default" w:ascii="Times New Roman" w:hAnsi="Times New Roman" w:eastAsia="方正小标宋_GBK"/>
          <w:color w:val="auto"/>
          <w:kern w:val="2"/>
          <w:sz w:val="44"/>
          <w:szCs w:val="44"/>
        </w:rPr>
        <w:t>教育教学研究课题</w:t>
      </w:r>
    </w:p>
    <w:p w14:paraId="1FD15637">
      <w:pPr>
        <w:spacing w:line="360" w:lineRule="auto"/>
        <w:jc w:val="center"/>
        <w:rPr>
          <w:rFonts w:hint="eastAsia" w:ascii="方正小标宋简体" w:hAnsi="Times New Roman" w:eastAsia="方正小标宋简体" w:cs="Times New Roman"/>
          <w:color w:val="auto"/>
          <w:sz w:val="44"/>
          <w:szCs w:val="20"/>
        </w:rPr>
      </w:pPr>
      <w:r>
        <w:rPr>
          <w:rFonts w:hint="eastAsia" w:ascii="方正小标宋简体" w:hAnsi="Times New Roman" w:eastAsia="方正小标宋简体" w:cs="Times New Roman"/>
          <w:color w:val="auto"/>
          <w:sz w:val="44"/>
          <w:szCs w:val="20"/>
        </w:rPr>
        <w:t>项</w:t>
      </w:r>
      <w:r>
        <w:rPr>
          <w:rFonts w:hint="eastAsia" w:ascii="方正小标宋简体" w:hAnsi="Times New Roman" w:eastAsia="方正小标宋简体" w:cs="Times New Roman"/>
          <w:color w:val="auto"/>
          <w:sz w:val="44"/>
          <w:szCs w:val="20"/>
          <w:lang w:val="en-US" w:eastAsia="zh-CN"/>
        </w:rPr>
        <w:t xml:space="preserve"> </w:t>
      </w:r>
      <w:r>
        <w:rPr>
          <w:rFonts w:hint="eastAsia" w:ascii="方正小标宋简体" w:hAnsi="Times New Roman" w:eastAsia="方正小标宋简体" w:cs="Times New Roman"/>
          <w:color w:val="auto"/>
          <w:sz w:val="44"/>
          <w:szCs w:val="20"/>
        </w:rPr>
        <w:t>目</w:t>
      </w:r>
      <w:r>
        <w:rPr>
          <w:rFonts w:hint="eastAsia" w:ascii="方正小标宋简体" w:hAnsi="Times New Roman" w:eastAsia="方正小标宋简体" w:cs="Times New Roman"/>
          <w:color w:val="auto"/>
          <w:sz w:val="44"/>
          <w:szCs w:val="20"/>
          <w:lang w:val="en-US" w:eastAsia="zh-CN"/>
        </w:rPr>
        <w:t xml:space="preserve"> </w:t>
      </w:r>
      <w:r>
        <w:rPr>
          <w:rFonts w:hint="eastAsia" w:ascii="方正小标宋简体" w:hAnsi="Times New Roman" w:eastAsia="方正小标宋简体" w:cs="Times New Roman"/>
          <w:color w:val="auto"/>
          <w:sz w:val="44"/>
          <w:szCs w:val="20"/>
        </w:rPr>
        <w:t>任</w:t>
      </w:r>
      <w:r>
        <w:rPr>
          <w:rFonts w:hint="eastAsia" w:ascii="方正小标宋简体" w:hAnsi="Times New Roman" w:eastAsia="方正小标宋简体" w:cs="Times New Roman"/>
          <w:color w:val="auto"/>
          <w:sz w:val="44"/>
          <w:szCs w:val="20"/>
          <w:lang w:val="en-US" w:eastAsia="zh-CN"/>
        </w:rPr>
        <w:t xml:space="preserve"> </w:t>
      </w:r>
      <w:r>
        <w:rPr>
          <w:rFonts w:hint="eastAsia" w:ascii="方正小标宋简体" w:hAnsi="Times New Roman" w:eastAsia="方正小标宋简体" w:cs="Times New Roman"/>
          <w:color w:val="auto"/>
          <w:sz w:val="44"/>
          <w:szCs w:val="20"/>
        </w:rPr>
        <w:t>务</w:t>
      </w:r>
      <w:r>
        <w:rPr>
          <w:rFonts w:hint="eastAsia" w:ascii="方正小标宋简体" w:hAnsi="Times New Roman" w:eastAsia="方正小标宋简体" w:cs="Times New Roman"/>
          <w:color w:val="auto"/>
          <w:sz w:val="44"/>
          <w:szCs w:val="20"/>
          <w:lang w:val="en-US" w:eastAsia="zh-CN"/>
        </w:rPr>
        <w:t xml:space="preserve"> </w:t>
      </w:r>
      <w:r>
        <w:rPr>
          <w:rFonts w:hint="eastAsia" w:ascii="方正小标宋简体" w:hAnsi="Times New Roman" w:eastAsia="方正小标宋简体" w:cs="Times New Roman"/>
          <w:color w:val="auto"/>
          <w:sz w:val="44"/>
          <w:szCs w:val="20"/>
        </w:rPr>
        <w:t>书</w:t>
      </w:r>
    </w:p>
    <w:p w14:paraId="2AA095AC">
      <w:pPr>
        <w:spacing w:line="700" w:lineRule="exact"/>
        <w:jc w:val="center"/>
        <w:rPr>
          <w:rFonts w:hint="eastAsia" w:ascii="方正小标宋简体" w:hAnsi="Times New Roman" w:eastAsia="方正小标宋简体" w:cs="Times New Roman"/>
          <w:color w:val="auto"/>
          <w:sz w:val="44"/>
          <w:szCs w:val="2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0"/>
      </w:tblGrid>
      <w:tr w14:paraId="1216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6040" w:type="dxa"/>
            <w:tcBorders>
              <w:top w:val="nil"/>
              <w:left w:val="nil"/>
              <w:bottom w:val="nil"/>
              <w:right w:val="nil"/>
              <w:tl2br w:val="nil"/>
            </w:tcBorders>
            <w:shd w:val="clear" w:color="auto" w:fill="FFFFFF"/>
            <w:vAlign w:val="center"/>
          </w:tcPr>
          <w:p w14:paraId="4F9523F9">
            <w:pPr>
              <w:spacing w:line="700" w:lineRule="exact"/>
              <w:jc w:val="both"/>
              <w:rPr>
                <w:rFonts w:hint="eastAsia" w:ascii="方正楷体_GBK" w:hAnsi="方正楷体_GBK" w:eastAsia="方正楷体_GBK" w:cs="方正楷体_GBK"/>
                <w:b w:val="0"/>
                <w:color w:val="auto"/>
                <w:sz w:val="32"/>
                <w:szCs w:val="32"/>
                <w:u w:val="single"/>
                <w:vertAlign w:val="baseline"/>
                <w:lang w:val="en-US" w:eastAsia="zh-CN"/>
              </w:rPr>
            </w:pPr>
            <w:r>
              <w:rPr>
                <w:rFonts w:hint="eastAsia" w:ascii="方正楷体_GBK" w:hAnsi="方正楷体_GBK" w:eastAsia="方正楷体_GBK" w:cs="方正楷体_GBK"/>
                <w:b w:val="0"/>
                <w:color w:val="auto"/>
                <w:sz w:val="32"/>
                <w:szCs w:val="32"/>
                <w:lang w:val="en-US" w:eastAsia="zh-CN"/>
              </w:rPr>
              <w:t>课题</w:t>
            </w:r>
            <w:r>
              <w:rPr>
                <w:rFonts w:hint="eastAsia" w:ascii="方正楷体_GBK" w:hAnsi="方正楷体_GBK" w:eastAsia="方正楷体_GBK" w:cs="方正楷体_GBK"/>
                <w:b w:val="0"/>
                <w:color w:val="auto"/>
                <w:sz w:val="32"/>
                <w:szCs w:val="32"/>
              </w:rPr>
              <w:t>编号</w:t>
            </w:r>
            <w:r>
              <w:rPr>
                <w:rFonts w:hint="eastAsia" w:ascii="方正楷体_GBK" w:hAnsi="方正楷体_GBK" w:eastAsia="方正楷体_GBK" w:cs="方正楷体_GBK"/>
                <w:b w:val="0"/>
                <w:color w:val="auto"/>
                <w:sz w:val="32"/>
                <w:szCs w:val="32"/>
                <w:lang w:eastAsia="zh-CN"/>
              </w:rPr>
              <w:t>：</w:t>
            </w:r>
            <w:r>
              <w:rPr>
                <w:rFonts w:hint="eastAsia" w:ascii="方正楷体_GBK" w:hAnsi="方正楷体_GBK" w:eastAsia="方正楷体_GBK" w:cs="方正楷体_GBK"/>
                <w:b w:val="0"/>
                <w:color w:val="auto"/>
                <w:sz w:val="32"/>
                <w:szCs w:val="32"/>
                <w:u w:val="single"/>
                <w:lang w:val="en-US" w:eastAsia="zh-CN"/>
              </w:rPr>
              <w:t xml:space="preserve">                                  </w:t>
            </w:r>
          </w:p>
        </w:tc>
      </w:tr>
      <w:tr w14:paraId="2888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6040" w:type="dxa"/>
            <w:tcBorders>
              <w:top w:val="nil"/>
              <w:left w:val="nil"/>
              <w:bottom w:val="nil"/>
              <w:right w:val="nil"/>
            </w:tcBorders>
            <w:shd w:val="clear" w:color="auto" w:fill="FFFFFF"/>
            <w:vAlign w:val="center"/>
          </w:tcPr>
          <w:p w14:paraId="729E9C2C">
            <w:pPr>
              <w:spacing w:line="700" w:lineRule="exact"/>
              <w:jc w:val="both"/>
              <w:rPr>
                <w:rFonts w:hint="eastAsia" w:ascii="方正楷体_GBK" w:hAnsi="方正楷体_GBK" w:eastAsia="方正楷体_GBK" w:cs="方正楷体_GBK"/>
                <w:b w:val="0"/>
                <w:color w:val="auto"/>
                <w:sz w:val="32"/>
                <w:szCs w:val="32"/>
                <w:vertAlign w:val="baseline"/>
                <w:lang w:val="en-US" w:eastAsia="zh-CN"/>
              </w:rPr>
            </w:pPr>
            <w:r>
              <w:rPr>
                <w:rFonts w:hint="eastAsia" w:ascii="方正楷体_GBK" w:hAnsi="方正楷体_GBK" w:eastAsia="方正楷体_GBK" w:cs="方正楷体_GBK"/>
                <w:b w:val="0"/>
                <w:color w:val="auto"/>
                <w:sz w:val="32"/>
                <w:szCs w:val="32"/>
                <w:lang w:val="en-US" w:eastAsia="zh-CN"/>
              </w:rPr>
              <w:t>课题</w:t>
            </w:r>
            <w:r>
              <w:rPr>
                <w:rFonts w:hint="eastAsia" w:ascii="方正楷体_GBK" w:hAnsi="方正楷体_GBK" w:eastAsia="方正楷体_GBK" w:cs="方正楷体_GBK"/>
                <w:b w:val="0"/>
                <w:color w:val="auto"/>
                <w:sz w:val="32"/>
                <w:szCs w:val="32"/>
              </w:rPr>
              <w:t>类别</w:t>
            </w:r>
            <w:r>
              <w:rPr>
                <w:rFonts w:hint="eastAsia" w:ascii="方正楷体_GBK" w:hAnsi="方正楷体_GBK" w:eastAsia="方正楷体_GBK" w:cs="方正楷体_GBK"/>
                <w:b w:val="0"/>
                <w:color w:val="auto"/>
                <w:sz w:val="32"/>
                <w:szCs w:val="32"/>
                <w:lang w:eastAsia="zh-CN"/>
              </w:rPr>
              <w:t>：</w:t>
            </w:r>
            <w:r>
              <w:rPr>
                <w:rFonts w:hint="eastAsia" w:ascii="方正楷体_GBK" w:hAnsi="方正楷体_GBK" w:eastAsia="方正楷体_GBK" w:cs="方正楷体_GBK"/>
                <w:b w:val="0"/>
                <w:color w:val="auto"/>
                <w:sz w:val="32"/>
                <w:szCs w:val="32"/>
                <w:u w:val="single"/>
                <w:lang w:val="en-US" w:eastAsia="zh-CN"/>
              </w:rPr>
              <w:t xml:space="preserve">   </w:t>
            </w:r>
            <w:r>
              <w:rPr>
                <w:rFonts w:hint="eastAsia" w:ascii="方正楷体_GBK" w:hAnsi="方正楷体_GBK" w:eastAsia="方正楷体_GBK" w:cs="方正楷体_GBK"/>
                <w:b w:val="0"/>
                <w:color w:val="auto"/>
                <w:sz w:val="32"/>
                <w:szCs w:val="32"/>
                <w:u w:val="single"/>
              </w:rPr>
              <w:t>重点</w:t>
            </w:r>
            <w:r>
              <w:rPr>
                <w:rFonts w:hint="eastAsia" w:ascii="方正楷体_GBK" w:hAnsi="方正楷体_GBK" w:eastAsia="方正楷体_GBK" w:cs="方正楷体_GBK"/>
                <w:color w:val="auto"/>
                <w:sz w:val="28"/>
                <w:szCs w:val="28"/>
                <w:u w:val="single"/>
                <w:lang w:eastAsia="zh-CN"/>
              </w:rPr>
              <w:t>□</w:t>
            </w:r>
            <w:r>
              <w:rPr>
                <w:rFonts w:hint="eastAsia" w:ascii="方正楷体_GBK" w:hAnsi="方正楷体_GBK" w:eastAsia="方正楷体_GBK" w:cs="方正楷体_GBK"/>
                <w:color w:val="auto"/>
                <w:sz w:val="28"/>
                <w:szCs w:val="28"/>
                <w:u w:val="single"/>
                <w:lang w:val="en-US" w:eastAsia="zh-CN"/>
              </w:rPr>
              <w:t xml:space="preserve">      </w:t>
            </w:r>
            <w:r>
              <w:rPr>
                <w:rFonts w:hint="eastAsia" w:ascii="方正楷体_GBK" w:hAnsi="方正楷体_GBK" w:eastAsia="方正楷体_GBK" w:cs="方正楷体_GBK"/>
                <w:b w:val="0"/>
                <w:color w:val="auto"/>
                <w:sz w:val="32"/>
                <w:szCs w:val="32"/>
                <w:u w:val="single"/>
              </w:rPr>
              <w:t>一般</w:t>
            </w:r>
            <w:r>
              <w:rPr>
                <w:rFonts w:hint="eastAsia" w:ascii="方正楷体_GBK" w:hAnsi="方正楷体_GBK" w:eastAsia="方正楷体_GBK" w:cs="方正楷体_GBK"/>
                <w:color w:val="auto"/>
                <w:sz w:val="28"/>
                <w:szCs w:val="28"/>
                <w:u w:val="single"/>
                <w:lang w:eastAsia="zh-CN"/>
              </w:rPr>
              <w:t>□</w:t>
            </w:r>
            <w:r>
              <w:rPr>
                <w:rFonts w:hint="eastAsia" w:ascii="方正楷体_GBK" w:hAnsi="方正楷体_GBK" w:eastAsia="方正楷体_GBK" w:cs="方正楷体_GBK"/>
                <w:color w:val="auto"/>
                <w:sz w:val="28"/>
                <w:szCs w:val="28"/>
                <w:u w:val="single"/>
                <w:lang w:val="en-US" w:eastAsia="zh-CN"/>
              </w:rPr>
              <w:t xml:space="preserve">  </w:t>
            </w:r>
            <w:r>
              <w:rPr>
                <w:rFonts w:hint="eastAsia" w:ascii="方正楷体_GBK" w:hAnsi="方正楷体_GBK" w:eastAsia="方正楷体_GBK" w:cs="方正楷体_GBK"/>
                <w:b w:val="0"/>
                <w:color w:val="auto"/>
                <w:sz w:val="32"/>
                <w:szCs w:val="32"/>
                <w:u w:val="single"/>
                <w:lang w:val="en-US" w:eastAsia="zh-CN"/>
              </w:rPr>
              <w:t xml:space="preserve">        </w:t>
            </w:r>
          </w:p>
        </w:tc>
      </w:tr>
      <w:tr w14:paraId="69ED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6040" w:type="dxa"/>
            <w:tcBorders>
              <w:top w:val="nil"/>
              <w:left w:val="nil"/>
              <w:bottom w:val="nil"/>
              <w:right w:val="nil"/>
            </w:tcBorders>
            <w:shd w:val="clear" w:color="auto" w:fill="FFFFFF"/>
            <w:vAlign w:val="center"/>
          </w:tcPr>
          <w:p w14:paraId="37536406">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312" w:beforeAutospacing="0" w:after="312" w:afterAutospacing="0"/>
              <w:jc w:val="both"/>
              <w:rPr>
                <w:rFonts w:hint="eastAsia" w:ascii="方正楷体_GBK" w:hAnsi="方正楷体_GBK" w:eastAsia="方正楷体_GBK" w:cs="方正楷体_GBK"/>
                <w:b w:val="0"/>
                <w:color w:val="auto"/>
                <w:sz w:val="32"/>
                <w:szCs w:val="32"/>
                <w:vertAlign w:val="baseline"/>
                <w:lang w:eastAsia="zh-CN"/>
              </w:rPr>
            </w:pPr>
            <w:r>
              <w:rPr>
                <w:rFonts w:hint="eastAsia" w:ascii="方正楷体_GBK" w:hAnsi="方正楷体_GBK" w:eastAsia="方正楷体_GBK" w:cs="方正楷体_GBK"/>
                <w:b w:val="0"/>
                <w:color w:val="auto"/>
                <w:sz w:val="32"/>
                <w:szCs w:val="32"/>
                <w:lang w:val="en-US" w:eastAsia="zh-CN"/>
              </w:rPr>
              <w:t>课题</w:t>
            </w:r>
            <w:r>
              <w:rPr>
                <w:rFonts w:hint="eastAsia" w:ascii="方正楷体_GBK" w:hAnsi="方正楷体_GBK" w:eastAsia="方正楷体_GBK" w:cs="方正楷体_GBK"/>
                <w:b w:val="0"/>
                <w:color w:val="auto"/>
                <w:sz w:val="32"/>
                <w:szCs w:val="32"/>
              </w:rPr>
              <w:t>名称</w:t>
            </w:r>
            <w:r>
              <w:rPr>
                <w:rFonts w:hint="eastAsia" w:ascii="方正楷体_GBK" w:hAnsi="方正楷体_GBK" w:eastAsia="方正楷体_GBK" w:cs="方正楷体_GBK"/>
                <w:b w:val="0"/>
                <w:color w:val="auto"/>
                <w:sz w:val="32"/>
                <w:szCs w:val="32"/>
                <w:lang w:eastAsia="zh-CN"/>
              </w:rPr>
              <w:t>：</w:t>
            </w:r>
            <w:r>
              <w:rPr>
                <w:rFonts w:hint="eastAsia" w:ascii="方正楷体_GBK" w:hAnsi="方正楷体_GBK" w:eastAsia="方正楷体_GBK" w:cs="方正楷体_GBK"/>
                <w:b w:val="0"/>
                <w:color w:val="auto"/>
                <w:sz w:val="32"/>
                <w:szCs w:val="32"/>
                <w:u w:val="single"/>
                <w:lang w:val="en-US" w:eastAsia="zh-CN"/>
              </w:rPr>
              <w:t xml:space="preserve">                                  </w:t>
            </w:r>
          </w:p>
        </w:tc>
      </w:tr>
      <w:tr w14:paraId="2A947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6040" w:type="dxa"/>
            <w:tcBorders>
              <w:top w:val="nil"/>
              <w:left w:val="nil"/>
              <w:bottom w:val="nil"/>
              <w:right w:val="nil"/>
            </w:tcBorders>
            <w:shd w:val="clear" w:color="auto" w:fill="FFFFFF"/>
            <w:vAlign w:val="center"/>
          </w:tcPr>
          <w:p w14:paraId="290FE16B">
            <w:pPr>
              <w:spacing w:line="700" w:lineRule="exact"/>
              <w:jc w:val="both"/>
              <w:rPr>
                <w:rFonts w:hint="eastAsia" w:ascii="方正楷体_GBK" w:hAnsi="方正楷体_GBK" w:eastAsia="方正楷体_GBK" w:cs="方正楷体_GBK"/>
                <w:b w:val="0"/>
                <w:color w:val="auto"/>
                <w:sz w:val="32"/>
                <w:szCs w:val="32"/>
                <w:vertAlign w:val="baseline"/>
                <w:lang w:eastAsia="zh-CN"/>
              </w:rPr>
            </w:pPr>
            <w:r>
              <w:rPr>
                <w:rFonts w:hint="eastAsia" w:ascii="方正楷体_GBK" w:hAnsi="方正楷体_GBK" w:eastAsia="方正楷体_GBK" w:cs="方正楷体_GBK"/>
                <w:b w:val="0"/>
                <w:color w:val="auto"/>
                <w:sz w:val="32"/>
                <w:szCs w:val="32"/>
                <w:lang w:val="en-US" w:eastAsia="zh-CN"/>
              </w:rPr>
              <w:t>课题</w:t>
            </w:r>
            <w:r>
              <w:rPr>
                <w:rFonts w:hint="eastAsia" w:ascii="方正楷体_GBK" w:hAnsi="方正楷体_GBK" w:eastAsia="方正楷体_GBK" w:cs="方正楷体_GBK"/>
                <w:b w:val="0"/>
                <w:color w:val="auto"/>
                <w:sz w:val="32"/>
                <w:szCs w:val="32"/>
              </w:rPr>
              <w:t>负责人</w:t>
            </w:r>
            <w:r>
              <w:rPr>
                <w:rFonts w:hint="eastAsia" w:ascii="方正楷体_GBK" w:hAnsi="方正楷体_GBK" w:eastAsia="方正楷体_GBK" w:cs="方正楷体_GBK"/>
                <w:b w:val="0"/>
                <w:color w:val="auto"/>
                <w:sz w:val="32"/>
                <w:szCs w:val="32"/>
                <w:lang w:eastAsia="zh-CN"/>
              </w:rPr>
              <w:t>：</w:t>
            </w:r>
            <w:r>
              <w:rPr>
                <w:rFonts w:hint="eastAsia" w:ascii="方正楷体_GBK" w:hAnsi="方正楷体_GBK" w:eastAsia="方正楷体_GBK" w:cs="方正楷体_GBK"/>
                <w:b w:val="0"/>
                <w:color w:val="auto"/>
                <w:sz w:val="32"/>
                <w:szCs w:val="32"/>
                <w:u w:val="single"/>
                <w:lang w:val="en-US" w:eastAsia="zh-CN"/>
              </w:rPr>
              <w:t xml:space="preserve">                                </w:t>
            </w:r>
          </w:p>
        </w:tc>
      </w:tr>
      <w:tr w14:paraId="0BC1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6040" w:type="dxa"/>
            <w:tcBorders>
              <w:top w:val="nil"/>
              <w:left w:val="nil"/>
              <w:bottom w:val="nil"/>
              <w:right w:val="nil"/>
            </w:tcBorders>
            <w:shd w:val="clear" w:color="auto" w:fill="FFFFFF"/>
            <w:vAlign w:val="center"/>
          </w:tcPr>
          <w:p w14:paraId="36E8F7EE">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312" w:beforeAutospacing="0" w:after="312" w:afterAutospacing="0"/>
              <w:jc w:val="both"/>
              <w:rPr>
                <w:rFonts w:hint="eastAsia" w:ascii="方正楷体_GBK" w:hAnsi="方正楷体_GBK" w:eastAsia="方正楷体_GBK" w:cs="方正楷体_GBK"/>
                <w:b w:val="0"/>
                <w:color w:val="auto"/>
                <w:sz w:val="32"/>
                <w:szCs w:val="32"/>
                <w:vertAlign w:val="baseline"/>
                <w:lang w:val="en-US" w:eastAsia="zh-CN"/>
              </w:rPr>
            </w:pPr>
            <w:r>
              <w:rPr>
                <w:rFonts w:hint="eastAsia" w:ascii="方正楷体_GBK" w:hAnsi="方正楷体_GBK" w:eastAsia="方正楷体_GBK" w:cs="方正楷体_GBK"/>
                <w:b w:val="0"/>
                <w:color w:val="auto"/>
                <w:sz w:val="32"/>
                <w:szCs w:val="32"/>
                <w:lang w:val="en-US" w:eastAsia="zh-CN"/>
              </w:rPr>
              <w:t>所在单位：</w:t>
            </w:r>
            <w:r>
              <w:rPr>
                <w:rFonts w:hint="eastAsia" w:ascii="方正楷体_GBK" w:hAnsi="方正楷体_GBK" w:eastAsia="方正楷体_GBK" w:cs="方正楷体_GBK"/>
                <w:b w:val="0"/>
                <w:color w:val="auto"/>
                <w:sz w:val="32"/>
                <w:szCs w:val="32"/>
                <w:u w:val="single"/>
                <w:lang w:val="en-US" w:eastAsia="zh-CN"/>
              </w:rPr>
              <w:t xml:space="preserve">                                  </w:t>
            </w:r>
          </w:p>
        </w:tc>
      </w:tr>
      <w:tr w14:paraId="404F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6040" w:type="dxa"/>
            <w:tcBorders>
              <w:top w:val="nil"/>
              <w:left w:val="nil"/>
              <w:bottom w:val="nil"/>
              <w:right w:val="nil"/>
            </w:tcBorders>
            <w:shd w:val="clear" w:color="auto" w:fill="FFFFFF"/>
            <w:vAlign w:val="center"/>
          </w:tcPr>
          <w:p w14:paraId="51F7E458">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312" w:beforeAutospacing="0" w:after="312" w:afterAutospacing="0"/>
              <w:jc w:val="both"/>
              <w:rPr>
                <w:rFonts w:hint="eastAsia" w:ascii="方正楷体_GBK" w:hAnsi="方正楷体_GBK" w:eastAsia="方正楷体_GBK" w:cs="方正楷体_GBK"/>
                <w:b w:val="0"/>
                <w:color w:val="auto"/>
                <w:sz w:val="32"/>
                <w:szCs w:val="32"/>
                <w:vertAlign w:val="baseline"/>
                <w:lang w:val="en-US" w:eastAsia="zh-CN"/>
              </w:rPr>
            </w:pPr>
            <w:r>
              <w:rPr>
                <w:rFonts w:hint="eastAsia" w:ascii="方正楷体_GBK" w:hAnsi="方正楷体_GBK" w:eastAsia="方正楷体_GBK" w:cs="方正楷体_GBK"/>
                <w:b w:val="0"/>
                <w:color w:val="auto"/>
                <w:sz w:val="32"/>
                <w:szCs w:val="32"/>
                <w:u w:val="none"/>
                <w:lang w:val="en-US" w:eastAsia="zh-CN"/>
              </w:rPr>
              <w:t>联系方式：</w:t>
            </w:r>
            <w:r>
              <w:rPr>
                <w:rFonts w:hint="eastAsia" w:ascii="方正楷体_GBK" w:hAnsi="方正楷体_GBK" w:eastAsia="方正楷体_GBK" w:cs="方正楷体_GBK"/>
                <w:b w:val="0"/>
                <w:color w:val="auto"/>
                <w:sz w:val="32"/>
                <w:szCs w:val="32"/>
                <w:u w:val="single"/>
                <w:lang w:val="en-US" w:eastAsia="zh-CN"/>
              </w:rPr>
              <w:t xml:space="preserve">                                  </w:t>
            </w:r>
          </w:p>
        </w:tc>
      </w:tr>
      <w:tr w14:paraId="3835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6040" w:type="dxa"/>
            <w:tcBorders>
              <w:top w:val="nil"/>
              <w:left w:val="nil"/>
              <w:bottom w:val="nil"/>
              <w:right w:val="nil"/>
            </w:tcBorders>
            <w:shd w:val="clear" w:color="auto" w:fill="FFFFFF"/>
            <w:vAlign w:val="center"/>
          </w:tcPr>
          <w:p w14:paraId="74D505D6">
            <w:pPr>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312" w:beforeAutospacing="0" w:after="312" w:afterAutospacing="0"/>
              <w:jc w:val="distribute"/>
              <w:rPr>
                <w:rFonts w:hint="eastAsia" w:ascii="方正楷体_GBK" w:hAnsi="方正楷体_GBK" w:eastAsia="方正楷体_GBK" w:cs="方正楷体_GBK"/>
                <w:b w:val="0"/>
                <w:color w:val="auto"/>
                <w:sz w:val="32"/>
                <w:szCs w:val="32"/>
                <w:lang w:val="en-US" w:eastAsia="zh-CN"/>
              </w:rPr>
            </w:pPr>
            <w:r>
              <w:rPr>
                <w:rFonts w:hint="eastAsia" w:ascii="方正楷体_GBK" w:hAnsi="方正楷体_GBK" w:eastAsia="方正楷体_GBK" w:cs="方正楷体_GBK"/>
                <w:b w:val="0"/>
                <w:color w:val="auto"/>
                <w:sz w:val="32"/>
                <w:szCs w:val="32"/>
                <w:lang w:val="en-US" w:eastAsia="zh-CN"/>
              </w:rPr>
              <w:t>研究周期：</w:t>
            </w:r>
            <w:r>
              <w:rPr>
                <w:rFonts w:hint="eastAsia" w:ascii="方正楷体_GBK" w:hAnsi="方正楷体_GBK" w:eastAsia="方正楷体_GBK" w:cs="方正楷体_GBK"/>
                <w:b w:val="0"/>
                <w:color w:val="auto"/>
                <w:sz w:val="32"/>
                <w:szCs w:val="32"/>
                <w:u w:val="single"/>
                <w:lang w:val="en-US" w:eastAsia="zh-CN"/>
              </w:rPr>
              <w:t xml:space="preserve">    </w:t>
            </w:r>
            <w:r>
              <w:rPr>
                <w:rFonts w:hint="eastAsia" w:ascii="方正楷体_GBK" w:hAnsi="方正楷体_GBK" w:eastAsia="方正楷体_GBK" w:cs="方正楷体_GBK"/>
                <w:b w:val="0"/>
                <w:color w:val="auto"/>
                <w:sz w:val="32"/>
                <w:szCs w:val="32"/>
              </w:rPr>
              <w:t>年</w:t>
            </w:r>
            <w:r>
              <w:rPr>
                <w:rFonts w:hint="eastAsia" w:ascii="方正楷体_GBK" w:hAnsi="方正楷体_GBK" w:eastAsia="方正楷体_GBK" w:cs="方正楷体_GBK"/>
                <w:b w:val="0"/>
                <w:color w:val="auto"/>
                <w:sz w:val="32"/>
                <w:szCs w:val="32"/>
                <w:u w:val="single"/>
                <w:lang w:val="en-US" w:eastAsia="zh-CN"/>
              </w:rPr>
              <w:t xml:space="preserve">  </w:t>
            </w:r>
            <w:r>
              <w:rPr>
                <w:rFonts w:hint="eastAsia" w:ascii="方正楷体_GBK" w:hAnsi="方正楷体_GBK" w:eastAsia="方正楷体_GBK" w:cs="方正楷体_GBK"/>
                <w:b w:val="0"/>
                <w:color w:val="auto"/>
                <w:sz w:val="32"/>
                <w:szCs w:val="32"/>
              </w:rPr>
              <w:t>月至</w:t>
            </w:r>
            <w:r>
              <w:rPr>
                <w:rFonts w:hint="eastAsia" w:ascii="方正楷体_GBK" w:hAnsi="方正楷体_GBK" w:eastAsia="方正楷体_GBK" w:cs="方正楷体_GBK"/>
                <w:b w:val="0"/>
                <w:color w:val="auto"/>
                <w:sz w:val="32"/>
                <w:szCs w:val="32"/>
                <w:u w:val="single"/>
                <w:lang w:val="en-US" w:eastAsia="zh-CN"/>
              </w:rPr>
              <w:t xml:space="preserve">    </w:t>
            </w:r>
            <w:r>
              <w:rPr>
                <w:rFonts w:hint="eastAsia" w:ascii="方正楷体_GBK" w:hAnsi="方正楷体_GBK" w:eastAsia="方正楷体_GBK" w:cs="方正楷体_GBK"/>
                <w:b w:val="0"/>
                <w:color w:val="auto"/>
                <w:sz w:val="32"/>
                <w:szCs w:val="32"/>
              </w:rPr>
              <w:t>年</w:t>
            </w:r>
            <w:r>
              <w:rPr>
                <w:rFonts w:hint="eastAsia" w:ascii="方正楷体_GBK" w:hAnsi="方正楷体_GBK" w:eastAsia="方正楷体_GBK" w:cs="方正楷体_GBK"/>
                <w:b w:val="0"/>
                <w:color w:val="auto"/>
                <w:sz w:val="32"/>
                <w:szCs w:val="32"/>
                <w:u w:val="single"/>
                <w:lang w:val="en-US" w:eastAsia="zh-CN"/>
              </w:rPr>
              <w:t xml:space="preserve">  </w:t>
            </w:r>
            <w:r>
              <w:rPr>
                <w:rFonts w:hint="eastAsia" w:ascii="方正楷体_GBK" w:hAnsi="方正楷体_GBK" w:eastAsia="方正楷体_GBK" w:cs="方正楷体_GBK"/>
                <w:b w:val="0"/>
                <w:color w:val="auto"/>
                <w:sz w:val="32"/>
                <w:szCs w:val="32"/>
                <w:u w:val="none"/>
                <w:lang w:val="en-US" w:eastAsia="zh-CN"/>
              </w:rPr>
              <w:t>月</w:t>
            </w:r>
          </w:p>
        </w:tc>
      </w:tr>
    </w:tbl>
    <w:p w14:paraId="01529ADD">
      <w:pPr>
        <w:spacing w:line="700" w:lineRule="exact"/>
        <w:jc w:val="left"/>
        <w:rPr>
          <w:rFonts w:hint="default" w:ascii="楷体_GB2312" w:hAnsi="宋体" w:eastAsia="楷体_GB2312" w:cs="楷体_GB2312"/>
          <w:color w:val="auto"/>
          <w:sz w:val="28"/>
          <w:szCs w:val="28"/>
        </w:rPr>
      </w:pPr>
    </w:p>
    <w:p w14:paraId="60970412">
      <w:pPr>
        <w:spacing w:line="700" w:lineRule="exact"/>
        <w:jc w:val="left"/>
        <w:rPr>
          <w:rFonts w:hint="default" w:ascii="楷体_GB2312" w:hAnsi="宋体" w:eastAsia="楷体_GB2312" w:cs="楷体_GB2312"/>
          <w:color w:val="auto"/>
          <w:sz w:val="28"/>
          <w:szCs w:val="28"/>
        </w:rPr>
      </w:pPr>
    </w:p>
    <w:p w14:paraId="1B49F107">
      <w:pPr>
        <w:spacing w:line="700" w:lineRule="exact"/>
        <w:jc w:val="left"/>
        <w:rPr>
          <w:rFonts w:hint="default" w:ascii="楷体_GB2312" w:hAnsi="宋体" w:eastAsia="楷体_GB2312" w:cs="楷体_GB2312"/>
          <w:color w:val="auto"/>
          <w:sz w:val="28"/>
          <w:szCs w:val="28"/>
        </w:rPr>
      </w:pPr>
    </w:p>
    <w:p w14:paraId="5F1ED20B">
      <w:pPr>
        <w:spacing w:line="700" w:lineRule="exact"/>
        <w:jc w:val="left"/>
        <w:rPr>
          <w:rFonts w:hint="default" w:ascii="楷体_GB2312" w:hAnsi="宋体" w:eastAsia="楷体_GB2312" w:cs="楷体_GB2312"/>
          <w:color w:val="auto"/>
          <w:sz w:val="28"/>
          <w:szCs w:val="28"/>
        </w:rPr>
      </w:pPr>
    </w:p>
    <w:p w14:paraId="2FCCF75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微软雅黑" w:hAnsi="微软雅黑" w:eastAsia="微软雅黑" w:cs="微软雅黑"/>
          <w:b/>
          <w:bCs/>
          <w:color w:val="auto"/>
          <w:sz w:val="28"/>
          <w:szCs w:val="28"/>
          <w:lang w:val="en-US" w:eastAsia="zh-CN"/>
        </w:rPr>
        <w:sectPr>
          <w:footerReference r:id="rId4" w:type="first"/>
          <w:footerReference r:id="rId3" w:type="default"/>
          <w:pgSz w:w="11906" w:h="16838"/>
          <w:pgMar w:top="1984" w:right="1587" w:bottom="1587" w:left="1587" w:header="851" w:footer="1701" w:gutter="0"/>
          <w:pgNumType w:fmt="numberInDash" w:start="1"/>
          <w:cols w:space="425" w:num="1"/>
          <w:docGrid w:type="linesAndChars" w:linePitch="579" w:charSpace="0"/>
        </w:sectPr>
      </w:pPr>
    </w:p>
    <w:p w14:paraId="7E40B7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b/>
          <w:bCs/>
          <w:color w:val="auto"/>
          <w:sz w:val="44"/>
          <w:szCs w:val="44"/>
          <w:lang w:val="en-US" w:eastAsia="zh-CN"/>
        </w:rPr>
      </w:pPr>
      <w:r>
        <w:rPr>
          <w:rFonts w:hint="eastAsia" w:ascii="方正小标宋_GBK" w:hAnsi="方正小标宋_GBK" w:eastAsia="方正小标宋_GBK" w:cs="方正小标宋_GBK"/>
          <w:b/>
          <w:bCs/>
          <w:color w:val="auto"/>
          <w:sz w:val="36"/>
          <w:szCs w:val="36"/>
          <w:lang w:val="en-US" w:eastAsia="zh-CN"/>
        </w:rPr>
        <w:t>填表说明</w:t>
      </w:r>
    </w:p>
    <w:p w14:paraId="7ACC26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1.课题负责人必须如实填写该任务书中所有内容，学校将以此作为中期检查和结题验收的基本依据。</w:t>
      </w:r>
    </w:p>
    <w:p w14:paraId="5964F5E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2.</w:t>
      </w:r>
      <w:r>
        <w:rPr>
          <w:rFonts w:hint="eastAsia" w:ascii="Times New Roman" w:hAnsi="Times New Roman" w:eastAsia="仿宋" w:cs="Times New Roman"/>
          <w:color w:val="auto"/>
          <w:sz w:val="28"/>
          <w:szCs w:val="28"/>
          <w:highlight w:val="none"/>
          <w:lang w:val="en-US" w:eastAsia="zh-CN"/>
        </w:rPr>
        <w:t>课题研究实施期限</w:t>
      </w:r>
      <w:r>
        <w:rPr>
          <w:rFonts w:hint="eastAsia" w:ascii="Times New Roman" w:hAnsi="Times New Roman" w:eastAsia="仿宋" w:cs="Times New Roman"/>
          <w:b w:val="0"/>
          <w:bCs w:val="0"/>
          <w:color w:val="auto"/>
          <w:sz w:val="28"/>
          <w:szCs w:val="28"/>
          <w:highlight w:val="none"/>
          <w:lang w:val="en-US" w:eastAsia="zh-CN"/>
        </w:rPr>
        <w:t>原则上不超过2年</w:t>
      </w:r>
      <w:r>
        <w:rPr>
          <w:rFonts w:hint="default" w:ascii="Times New Roman" w:hAnsi="Times New Roman" w:eastAsia="仿宋" w:cs="Times New Roman"/>
          <w:b w:val="0"/>
          <w:bCs w:val="0"/>
          <w:color w:val="auto"/>
          <w:sz w:val="28"/>
          <w:szCs w:val="28"/>
          <w:highlight w:val="none"/>
          <w:lang w:val="en-US" w:eastAsia="zh-CN"/>
        </w:rPr>
        <w:t>，</w:t>
      </w:r>
      <w:r>
        <w:rPr>
          <w:rFonts w:hint="default" w:ascii="Times New Roman" w:hAnsi="Times New Roman" w:eastAsia="仿宋" w:cs="Times New Roman"/>
          <w:color w:val="auto"/>
          <w:sz w:val="28"/>
          <w:szCs w:val="28"/>
          <w:highlight w:val="none"/>
          <w:lang w:val="en-US" w:eastAsia="zh-CN"/>
        </w:rPr>
        <w:t>确因研究需要，由课题组提出延期申请，延期时间不得超过1年。</w:t>
      </w:r>
    </w:p>
    <w:p w14:paraId="79DEB43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3.重点课题结题时，课题组成员需至少在CSSCI来源期刊或中文核心期刊发表论文1篇，或省级以上教育类期刊发表论文2篇，或省级以上教育类期刊发表论文1篇并取得人才培养应用性成果（</w:t>
      </w:r>
      <w:r>
        <w:rPr>
          <w:rFonts w:hint="eastAsia" w:ascii="Times New Roman" w:hAnsi="Times New Roman" w:eastAsia="仿宋" w:cs="Times New Roman"/>
          <w:color w:val="auto"/>
          <w:sz w:val="28"/>
          <w:szCs w:val="28"/>
          <w:highlight w:val="none"/>
          <w:lang w:val="en-US" w:eastAsia="zh-CN"/>
        </w:rPr>
        <w:t>如</w:t>
      </w:r>
      <w:r>
        <w:rPr>
          <w:rFonts w:hint="default" w:ascii="Times New Roman" w:hAnsi="Times New Roman" w:eastAsia="仿宋" w:cs="Times New Roman"/>
          <w:color w:val="auto"/>
          <w:sz w:val="28"/>
          <w:szCs w:val="28"/>
          <w:highlight w:val="none"/>
          <w:lang w:val="en-US" w:eastAsia="zh-CN"/>
        </w:rPr>
        <w:t>立项省级以上一流课程、省级优秀教材、省级以上教学竞赛一等奖或指导学生获得省级以上创新创业竞赛奖和项目等）；一般课题结题时，课题组成员至少在省级以上教育类期刊发表论文1篇或取得人才培养应用性成果（同上）。</w:t>
      </w:r>
      <w:r>
        <w:rPr>
          <w:rFonts w:hint="eastAsia" w:ascii="Times New Roman" w:hAnsi="Times New Roman" w:eastAsia="仿宋" w:cs="Times New Roman"/>
          <w:color w:val="auto"/>
          <w:sz w:val="28"/>
          <w:szCs w:val="28"/>
          <w:highlight w:val="none"/>
          <w:lang w:val="en-US" w:eastAsia="zh-CN"/>
        </w:rPr>
        <w:t>其中</w:t>
      </w:r>
      <w:r>
        <w:rPr>
          <w:rFonts w:hint="default" w:ascii="Times New Roman" w:hAnsi="Times New Roman" w:eastAsia="仿宋" w:cs="Times New Roman"/>
          <w:color w:val="auto"/>
          <w:sz w:val="28"/>
          <w:szCs w:val="28"/>
          <w:highlight w:val="none"/>
          <w:lang w:val="en-US" w:eastAsia="zh-CN"/>
        </w:rPr>
        <w:t>人才培养应用性成果</w:t>
      </w:r>
      <w:r>
        <w:rPr>
          <w:rFonts w:hint="eastAsia" w:ascii="Times New Roman" w:hAnsi="Times New Roman" w:eastAsia="仿宋" w:cs="Times New Roman"/>
          <w:color w:val="auto"/>
          <w:sz w:val="28"/>
          <w:szCs w:val="28"/>
          <w:highlight w:val="none"/>
          <w:lang w:val="en-US" w:eastAsia="zh-CN"/>
        </w:rPr>
        <w:t>须由课题负责人取得并通过专家组鉴定。</w:t>
      </w:r>
    </w:p>
    <w:p w14:paraId="3DECF24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4.</w:t>
      </w:r>
      <w:r>
        <w:rPr>
          <w:rFonts w:hint="eastAsia" w:ascii="Times New Roman" w:hAnsi="Times New Roman" w:eastAsia="仿宋" w:cs="Times New Roman"/>
          <w:color w:val="auto"/>
          <w:sz w:val="28"/>
          <w:szCs w:val="28"/>
          <w:highlight w:val="none"/>
          <w:lang w:val="en-US" w:eastAsia="zh-CN"/>
        </w:rPr>
        <w:t>研究</w:t>
      </w:r>
      <w:r>
        <w:rPr>
          <w:rFonts w:hint="default" w:ascii="Times New Roman" w:hAnsi="Times New Roman" w:eastAsia="仿宋" w:cs="Times New Roman"/>
          <w:color w:val="auto"/>
          <w:sz w:val="28"/>
          <w:szCs w:val="28"/>
          <w:highlight w:val="none"/>
          <w:lang w:val="en-US" w:eastAsia="zh-CN"/>
        </w:rPr>
        <w:t>成果</w:t>
      </w:r>
      <w:r>
        <w:rPr>
          <w:rFonts w:hint="eastAsia" w:ascii="Times New Roman" w:hAnsi="Times New Roman" w:eastAsia="仿宋" w:cs="Times New Roman"/>
          <w:color w:val="auto"/>
          <w:sz w:val="28"/>
          <w:szCs w:val="28"/>
          <w:highlight w:val="none"/>
          <w:lang w:val="en-US" w:eastAsia="zh-CN"/>
        </w:rPr>
        <w:t>应</w:t>
      </w:r>
      <w:r>
        <w:rPr>
          <w:rFonts w:hint="default" w:ascii="Times New Roman" w:hAnsi="Times New Roman" w:eastAsia="仿宋" w:cs="Times New Roman"/>
          <w:color w:val="auto"/>
          <w:sz w:val="28"/>
          <w:szCs w:val="28"/>
          <w:highlight w:val="none"/>
          <w:lang w:val="en-US" w:eastAsia="zh-CN"/>
        </w:rPr>
        <w:t>与课题研究内</w:t>
      </w:r>
      <w:r>
        <w:rPr>
          <w:rFonts w:hint="default" w:ascii="Times New Roman" w:hAnsi="Times New Roman" w:eastAsia="仿宋" w:cs="Times New Roman"/>
          <w:b w:val="0"/>
          <w:bCs w:val="0"/>
          <w:color w:val="auto"/>
          <w:sz w:val="28"/>
          <w:szCs w:val="28"/>
          <w:highlight w:val="none"/>
          <w:lang w:val="en-US" w:eastAsia="zh-CN"/>
        </w:rPr>
        <w:t>容高度相关，在</w:t>
      </w:r>
      <w:r>
        <w:rPr>
          <w:rFonts w:hint="eastAsia" w:ascii="Times New Roman" w:hAnsi="Times New Roman" w:eastAsia="仿宋" w:cs="Times New Roman"/>
          <w:b w:val="0"/>
          <w:bCs w:val="0"/>
          <w:color w:val="auto"/>
          <w:sz w:val="28"/>
          <w:szCs w:val="28"/>
          <w:highlight w:val="none"/>
          <w:lang w:val="en-US" w:eastAsia="zh-CN"/>
        </w:rPr>
        <w:t>公开发表</w:t>
      </w:r>
      <w:r>
        <w:rPr>
          <w:rFonts w:hint="default" w:ascii="Times New Roman" w:hAnsi="Times New Roman" w:eastAsia="仿宋" w:cs="Times New Roman"/>
          <w:b w:val="0"/>
          <w:bCs w:val="0"/>
          <w:color w:val="auto"/>
          <w:sz w:val="28"/>
          <w:szCs w:val="28"/>
          <w:highlight w:val="none"/>
          <w:lang w:val="en-US" w:eastAsia="zh-CN"/>
        </w:rPr>
        <w:t>时必须明确标注</w:t>
      </w:r>
      <w:r>
        <w:rPr>
          <w:rFonts w:hint="eastAsia" w:ascii="Times New Roman" w:hAnsi="Times New Roman" w:eastAsia="仿宋" w:cs="Times New Roman"/>
          <w:b w:val="0"/>
          <w:bCs w:val="0"/>
          <w:color w:val="auto"/>
          <w:sz w:val="28"/>
          <w:szCs w:val="28"/>
          <w:highlight w:val="none"/>
          <w:lang w:val="en-US" w:eastAsia="zh-CN"/>
        </w:rPr>
        <w:t>课题资助情况</w:t>
      </w:r>
      <w:r>
        <w:rPr>
          <w:rFonts w:hint="default" w:ascii="Times New Roman" w:hAnsi="Times New Roman" w:eastAsia="仿宋" w:cs="Times New Roman"/>
          <w:b w:val="0"/>
          <w:bCs w:val="0"/>
          <w:color w:val="auto"/>
          <w:sz w:val="28"/>
          <w:szCs w:val="28"/>
          <w:highlight w:val="none"/>
          <w:lang w:val="en-US" w:eastAsia="zh-CN"/>
        </w:rPr>
        <w:t>，未按要求标注的成</w:t>
      </w:r>
      <w:r>
        <w:rPr>
          <w:rFonts w:hint="default" w:ascii="Times New Roman" w:hAnsi="Times New Roman" w:eastAsia="仿宋" w:cs="Times New Roman"/>
          <w:color w:val="auto"/>
          <w:sz w:val="28"/>
          <w:szCs w:val="28"/>
          <w:highlight w:val="none"/>
          <w:lang w:val="en-US" w:eastAsia="zh-CN"/>
        </w:rPr>
        <w:t>果，不予认定；学术论文须见刊，学术著作须与出版社签订出版合同</w:t>
      </w:r>
      <w:r>
        <w:rPr>
          <w:rFonts w:hint="eastAsia" w:ascii="Times New Roman" w:hAnsi="Times New Roman" w:eastAsia="仿宋" w:cs="Times New Roman"/>
          <w:color w:val="auto"/>
          <w:sz w:val="28"/>
          <w:szCs w:val="28"/>
          <w:highlight w:val="none"/>
          <w:lang w:val="en-US" w:eastAsia="zh-CN"/>
        </w:rPr>
        <w:t>；同一成果仅用于一项课题结题鉴定。</w:t>
      </w:r>
    </w:p>
    <w:p w14:paraId="45EF016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highlight w:val="none"/>
          <w:lang w:val="en-US" w:eastAsia="zh-CN"/>
        </w:rPr>
        <w:t>5.经费资助额度按课题级别及年度预算情况确定，拨款按进度分年度拨付，</w:t>
      </w:r>
      <w:r>
        <w:rPr>
          <w:rFonts w:hint="default" w:ascii="Times New Roman" w:hAnsi="Times New Roman" w:eastAsia="仿宋" w:cs="Times New Roman"/>
          <w:b/>
          <w:bCs/>
          <w:color w:val="auto"/>
          <w:sz w:val="28"/>
          <w:szCs w:val="28"/>
          <w:highlight w:val="none"/>
          <w:lang w:val="en-US" w:eastAsia="zh-CN"/>
        </w:rPr>
        <w:t>当年拨当年用</w:t>
      </w:r>
      <w:r>
        <w:rPr>
          <w:rFonts w:hint="default" w:ascii="Times New Roman" w:hAnsi="Times New Roman" w:eastAsia="仿宋" w:cs="Times New Roman"/>
          <w:color w:val="auto"/>
          <w:sz w:val="28"/>
          <w:szCs w:val="28"/>
          <w:highlight w:val="none"/>
          <w:lang w:val="en-US" w:eastAsia="zh-CN"/>
        </w:rPr>
        <w:t>；资助经费实行课题</w:t>
      </w:r>
      <w:r>
        <w:rPr>
          <w:rFonts w:hint="default" w:ascii="Times New Roman" w:hAnsi="Times New Roman" w:eastAsia="仿宋" w:cs="Times New Roman"/>
          <w:color w:val="auto"/>
          <w:sz w:val="28"/>
          <w:szCs w:val="28"/>
          <w:lang w:val="en-US" w:eastAsia="zh-CN"/>
        </w:rPr>
        <w:t>负责人负责制，专款专用；经费支出严格按照财务管理制度办理财务报销手续。</w:t>
      </w:r>
    </w:p>
    <w:p w14:paraId="324E3F4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default" w:ascii="Times New Roman" w:hAnsi="Times New Roman" w:eastAsia="方正仿宋_GBK" w:cs="Times New Roman"/>
          <w:b/>
          <w:bCs/>
          <w:color w:val="auto"/>
          <w:sz w:val="28"/>
          <w:szCs w:val="28"/>
          <w:lang w:val="en-US" w:eastAsia="zh-CN"/>
        </w:rPr>
        <w:sectPr>
          <w:footerReference r:id="rId5" w:type="default"/>
          <w:pgSz w:w="11906" w:h="16838"/>
          <w:pgMar w:top="1984" w:right="1587" w:bottom="1587" w:left="1587" w:header="851" w:footer="1701" w:gutter="0"/>
          <w:pgNumType w:fmt="numberInDash" w:start="1"/>
          <w:cols w:space="425" w:num="1"/>
          <w:docGrid w:type="linesAndChars" w:linePitch="579" w:charSpace="0"/>
        </w:sectPr>
      </w:pPr>
      <w:r>
        <w:rPr>
          <w:rFonts w:hint="default" w:ascii="Times New Roman" w:hAnsi="Times New Roman" w:eastAsia="仿宋" w:cs="Times New Roman"/>
          <w:color w:val="auto"/>
          <w:sz w:val="28"/>
          <w:szCs w:val="28"/>
          <w:lang w:val="en-US" w:eastAsia="zh-CN"/>
        </w:rPr>
        <w:t>6.其他未尽事宜由高等教育质量评估和研究中心负责解释。</w:t>
      </w:r>
    </w:p>
    <w:p w14:paraId="70BF259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微软雅黑" w:hAnsi="微软雅黑" w:eastAsia="微软雅黑" w:cs="微软雅黑"/>
          <w:b/>
          <w:bCs/>
          <w:color w:val="auto"/>
          <w:sz w:val="28"/>
          <w:szCs w:val="28"/>
          <w:lang w:val="en-US" w:eastAsia="zh-CN"/>
        </w:rPr>
      </w:pPr>
      <w:r>
        <w:rPr>
          <w:rFonts w:hint="eastAsia" w:ascii="微软雅黑" w:hAnsi="微软雅黑" w:eastAsia="微软雅黑" w:cs="微软雅黑"/>
          <w:b/>
          <w:bCs/>
          <w:color w:val="auto"/>
          <w:sz w:val="28"/>
          <w:szCs w:val="28"/>
          <w:lang w:val="en-US" w:eastAsia="zh-CN"/>
        </w:rPr>
        <w:t>一、研究实施方案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4"/>
      </w:tblGrid>
      <w:tr w14:paraId="5161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9" w:hRule="atLeast"/>
        </w:trPr>
        <w:tc>
          <w:tcPr>
            <w:tcW w:w="8854" w:type="dxa"/>
          </w:tcPr>
          <w:p w14:paraId="35A1DD2A">
            <w:pPr>
              <w:rPr>
                <w:rFonts w:ascii="仿宋" w:hAnsi="仿宋" w:eastAsia="仿宋" w:cs="Times New Roman"/>
                <w:b/>
                <w:szCs w:val="21"/>
              </w:rPr>
            </w:pPr>
            <w:r>
              <w:rPr>
                <w:rFonts w:hint="eastAsia" w:ascii="仿宋" w:hAnsi="仿宋" w:eastAsia="仿宋" w:cs="Times New Roman"/>
                <w:b/>
                <w:szCs w:val="21"/>
              </w:rPr>
              <w:t>（请根据《</w:t>
            </w:r>
            <w:r>
              <w:rPr>
                <w:rFonts w:hint="eastAsia" w:ascii="仿宋" w:hAnsi="仿宋" w:eastAsia="仿宋" w:cs="Times New Roman"/>
                <w:b/>
                <w:szCs w:val="21"/>
                <w:lang w:val="en-US" w:eastAsia="zh-CN"/>
              </w:rPr>
              <w:t>申报书</w:t>
            </w:r>
            <w:r>
              <w:rPr>
                <w:rFonts w:hint="eastAsia" w:ascii="仿宋" w:hAnsi="仿宋" w:eastAsia="仿宋" w:cs="Times New Roman"/>
                <w:b/>
                <w:szCs w:val="21"/>
              </w:rPr>
              <w:t>》</w:t>
            </w:r>
            <w:r>
              <w:rPr>
                <w:rFonts w:hint="eastAsia" w:ascii="仿宋" w:hAnsi="仿宋" w:eastAsia="仿宋" w:cs="Times New Roman"/>
                <w:b/>
                <w:szCs w:val="21"/>
                <w:lang w:val="en-US" w:eastAsia="zh-CN"/>
              </w:rPr>
              <w:t>内容</w:t>
            </w:r>
            <w:r>
              <w:rPr>
                <w:rFonts w:hint="eastAsia" w:ascii="仿宋" w:hAnsi="仿宋" w:eastAsia="仿宋" w:cs="Times New Roman"/>
                <w:b/>
                <w:szCs w:val="21"/>
              </w:rPr>
              <w:t>，具体列出</w:t>
            </w:r>
            <w:r>
              <w:rPr>
                <w:rFonts w:hint="eastAsia" w:ascii="仿宋" w:hAnsi="仿宋" w:eastAsia="仿宋" w:cs="Times New Roman"/>
                <w:b/>
                <w:szCs w:val="21"/>
                <w:lang w:val="en-US" w:eastAsia="zh-CN"/>
              </w:rPr>
              <w:t>课题</w:t>
            </w:r>
            <w:r>
              <w:rPr>
                <w:rFonts w:hint="eastAsia" w:ascii="仿宋" w:hAnsi="仿宋" w:eastAsia="仿宋" w:cs="Times New Roman"/>
                <w:b/>
                <w:szCs w:val="21"/>
              </w:rPr>
              <w:t>的研究</w:t>
            </w:r>
            <w:r>
              <w:rPr>
                <w:rFonts w:hint="eastAsia" w:ascii="仿宋" w:hAnsi="仿宋" w:eastAsia="仿宋" w:cs="Times New Roman"/>
                <w:b/>
                <w:szCs w:val="21"/>
                <w:lang w:val="en-US" w:eastAsia="zh-CN"/>
              </w:rPr>
              <w:t>目标、研究</w:t>
            </w:r>
            <w:r>
              <w:rPr>
                <w:rFonts w:hint="eastAsia" w:ascii="仿宋" w:hAnsi="仿宋" w:eastAsia="仿宋" w:cs="Times New Roman"/>
                <w:b/>
                <w:szCs w:val="21"/>
              </w:rPr>
              <w:t>内容、研究方法及研究思路）</w:t>
            </w:r>
          </w:p>
          <w:p w14:paraId="15688FC9">
            <w:pPr>
              <w:rPr>
                <w:rFonts w:ascii="仿宋" w:hAnsi="仿宋" w:eastAsia="仿宋" w:cs="Times New Roman"/>
                <w:b/>
                <w:color w:val="auto"/>
                <w:sz w:val="28"/>
                <w:szCs w:val="20"/>
              </w:rPr>
            </w:pPr>
          </w:p>
          <w:p w14:paraId="3D5A0C27">
            <w:pPr>
              <w:rPr>
                <w:rFonts w:ascii="仿宋" w:hAnsi="仿宋" w:eastAsia="仿宋" w:cs="Times New Roman"/>
                <w:b/>
                <w:color w:val="auto"/>
                <w:sz w:val="28"/>
                <w:szCs w:val="20"/>
              </w:rPr>
            </w:pPr>
          </w:p>
          <w:p w14:paraId="2D5EE86D">
            <w:pPr>
              <w:rPr>
                <w:rFonts w:ascii="仿宋" w:hAnsi="仿宋" w:eastAsia="仿宋" w:cs="Times New Roman"/>
                <w:b/>
                <w:color w:val="auto"/>
                <w:sz w:val="28"/>
                <w:szCs w:val="20"/>
              </w:rPr>
            </w:pPr>
          </w:p>
          <w:p w14:paraId="6008250D">
            <w:pPr>
              <w:rPr>
                <w:rFonts w:ascii="仿宋" w:hAnsi="仿宋" w:eastAsia="仿宋" w:cs="Times New Roman"/>
                <w:b/>
                <w:color w:val="auto"/>
                <w:sz w:val="28"/>
                <w:szCs w:val="20"/>
              </w:rPr>
            </w:pPr>
          </w:p>
          <w:p w14:paraId="49BA5993">
            <w:pPr>
              <w:rPr>
                <w:rFonts w:ascii="仿宋" w:hAnsi="仿宋" w:eastAsia="仿宋" w:cs="Times New Roman"/>
                <w:b/>
                <w:color w:val="auto"/>
                <w:sz w:val="28"/>
                <w:szCs w:val="20"/>
              </w:rPr>
            </w:pPr>
          </w:p>
          <w:p w14:paraId="6305223A">
            <w:pPr>
              <w:rPr>
                <w:rFonts w:ascii="仿宋" w:hAnsi="仿宋" w:eastAsia="仿宋" w:cs="Times New Roman"/>
                <w:b/>
                <w:color w:val="auto"/>
                <w:sz w:val="28"/>
                <w:szCs w:val="20"/>
              </w:rPr>
            </w:pPr>
          </w:p>
          <w:p w14:paraId="04F43EE7">
            <w:pPr>
              <w:rPr>
                <w:rFonts w:ascii="仿宋" w:hAnsi="仿宋" w:eastAsia="仿宋" w:cs="Times New Roman"/>
                <w:b/>
                <w:color w:val="auto"/>
                <w:sz w:val="28"/>
                <w:szCs w:val="20"/>
              </w:rPr>
            </w:pPr>
          </w:p>
          <w:p w14:paraId="4F7DC72D">
            <w:pPr>
              <w:rPr>
                <w:rFonts w:ascii="仿宋" w:hAnsi="仿宋" w:eastAsia="仿宋" w:cs="Times New Roman"/>
                <w:b/>
                <w:color w:val="auto"/>
                <w:sz w:val="28"/>
                <w:szCs w:val="20"/>
              </w:rPr>
            </w:pPr>
          </w:p>
          <w:p w14:paraId="1EFBD85B">
            <w:pPr>
              <w:jc w:val="center"/>
              <w:rPr>
                <w:rFonts w:ascii="仿宋" w:hAnsi="仿宋" w:eastAsia="仿宋" w:cs="Times New Roman"/>
                <w:b/>
                <w:color w:val="auto"/>
                <w:sz w:val="28"/>
                <w:szCs w:val="20"/>
              </w:rPr>
            </w:pPr>
          </w:p>
        </w:tc>
      </w:tr>
    </w:tbl>
    <w:p w14:paraId="51D0218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微软雅黑" w:hAnsi="微软雅黑" w:eastAsia="微软雅黑" w:cs="微软雅黑"/>
          <w:b/>
          <w:bCs/>
          <w:color w:val="auto"/>
          <w:sz w:val="28"/>
          <w:szCs w:val="28"/>
          <w:lang w:val="en-US" w:eastAsia="zh-CN"/>
        </w:rPr>
      </w:pPr>
      <w:r>
        <w:rPr>
          <w:rFonts w:hint="eastAsia" w:ascii="微软雅黑" w:hAnsi="微软雅黑" w:eastAsia="微软雅黑" w:cs="微软雅黑"/>
          <w:b/>
          <w:bCs/>
          <w:color w:val="auto"/>
          <w:sz w:val="28"/>
          <w:szCs w:val="28"/>
          <w:lang w:val="en-US" w:eastAsia="zh-CN"/>
        </w:rPr>
        <w:t>二、研究进度安排及最终成果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4"/>
      </w:tblGrid>
      <w:tr w14:paraId="3E60E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2" w:hRule="atLeast"/>
        </w:trPr>
        <w:tc>
          <w:tcPr>
            <w:tcW w:w="8854" w:type="dxa"/>
          </w:tcPr>
          <w:p w14:paraId="3E576D0B">
            <w:pPr>
              <w:rPr>
                <w:rFonts w:hint="eastAsia" w:ascii="仿宋" w:hAnsi="仿宋" w:eastAsia="仿宋" w:cs="Times New Roman"/>
                <w:b/>
                <w:szCs w:val="21"/>
                <w:lang w:eastAsia="zh-CN"/>
              </w:rPr>
            </w:pPr>
            <w:r>
              <w:rPr>
                <w:rFonts w:hint="eastAsia" w:ascii="仿宋" w:hAnsi="仿宋" w:eastAsia="仿宋" w:cs="Times New Roman"/>
                <w:b/>
                <w:szCs w:val="21"/>
                <w:lang w:eastAsia="zh-CN"/>
              </w:rPr>
              <w:t>（</w:t>
            </w:r>
            <w:r>
              <w:rPr>
                <w:rFonts w:hint="eastAsia" w:ascii="仿宋" w:hAnsi="仿宋" w:eastAsia="仿宋" w:cs="Times New Roman"/>
                <w:b/>
                <w:szCs w:val="21"/>
                <w:lang w:val="en-US" w:eastAsia="zh-CN"/>
              </w:rPr>
              <w:t>最终成果请注明成果内容及形式</w:t>
            </w:r>
            <w:r>
              <w:rPr>
                <w:rFonts w:hint="eastAsia" w:ascii="仿宋" w:hAnsi="仿宋" w:eastAsia="仿宋" w:cs="Times New Roman"/>
                <w:b/>
                <w:szCs w:val="21"/>
                <w:lang w:eastAsia="zh-CN"/>
              </w:rPr>
              <w:t>）</w:t>
            </w:r>
          </w:p>
          <w:p w14:paraId="74B8AEA0">
            <w:pPr>
              <w:rPr>
                <w:rFonts w:hint="eastAsia" w:ascii="仿宋" w:hAnsi="仿宋" w:eastAsia="仿宋" w:cs="Times New Roman"/>
                <w:color w:val="auto"/>
                <w:sz w:val="28"/>
                <w:szCs w:val="20"/>
                <w:lang w:eastAsia="zh-CN"/>
              </w:rPr>
            </w:pPr>
          </w:p>
          <w:p w14:paraId="7186808E">
            <w:pPr>
              <w:rPr>
                <w:rFonts w:hint="eastAsia" w:ascii="仿宋" w:hAnsi="仿宋" w:eastAsia="仿宋" w:cs="Times New Roman"/>
                <w:color w:val="auto"/>
                <w:sz w:val="28"/>
                <w:szCs w:val="20"/>
                <w:lang w:eastAsia="zh-CN"/>
              </w:rPr>
            </w:pPr>
          </w:p>
          <w:p w14:paraId="4E42F830">
            <w:pPr>
              <w:rPr>
                <w:rFonts w:ascii="仿宋" w:hAnsi="仿宋" w:eastAsia="仿宋" w:cs="Times New Roman"/>
                <w:color w:val="auto"/>
                <w:sz w:val="28"/>
                <w:szCs w:val="20"/>
              </w:rPr>
            </w:pPr>
          </w:p>
          <w:p w14:paraId="3EBB9068">
            <w:pPr>
              <w:rPr>
                <w:rFonts w:ascii="仿宋" w:hAnsi="仿宋" w:eastAsia="仿宋" w:cs="Times New Roman"/>
                <w:color w:val="auto"/>
                <w:sz w:val="28"/>
                <w:szCs w:val="20"/>
              </w:rPr>
            </w:pPr>
          </w:p>
          <w:p w14:paraId="67A28A71">
            <w:pPr>
              <w:rPr>
                <w:rFonts w:ascii="仿宋" w:hAnsi="仿宋" w:eastAsia="仿宋" w:cs="Times New Roman"/>
                <w:color w:val="auto"/>
                <w:sz w:val="28"/>
                <w:szCs w:val="20"/>
              </w:rPr>
            </w:pPr>
          </w:p>
          <w:p w14:paraId="1F7379D3">
            <w:pPr>
              <w:rPr>
                <w:rFonts w:ascii="仿宋" w:hAnsi="仿宋" w:eastAsia="仿宋" w:cs="Times New Roman"/>
                <w:color w:val="auto"/>
                <w:sz w:val="28"/>
                <w:szCs w:val="20"/>
              </w:rPr>
            </w:pPr>
          </w:p>
          <w:p w14:paraId="380ACF96">
            <w:pPr>
              <w:rPr>
                <w:rFonts w:ascii="仿宋" w:hAnsi="仿宋" w:eastAsia="仿宋" w:cs="Times New Roman"/>
                <w:color w:val="auto"/>
                <w:sz w:val="28"/>
                <w:szCs w:val="20"/>
              </w:rPr>
            </w:pPr>
          </w:p>
          <w:p w14:paraId="34B3D006">
            <w:pPr>
              <w:rPr>
                <w:rFonts w:ascii="仿宋" w:hAnsi="仿宋" w:eastAsia="仿宋" w:cs="Times New Roman"/>
                <w:color w:val="auto"/>
                <w:sz w:val="28"/>
                <w:szCs w:val="20"/>
              </w:rPr>
            </w:pPr>
          </w:p>
          <w:p w14:paraId="58D101A2">
            <w:pPr>
              <w:jc w:val="center"/>
              <w:rPr>
                <w:rFonts w:ascii="仿宋" w:hAnsi="仿宋" w:eastAsia="仿宋" w:cs="Times New Roman"/>
                <w:b/>
                <w:color w:val="auto"/>
                <w:sz w:val="28"/>
                <w:szCs w:val="20"/>
              </w:rPr>
            </w:pPr>
          </w:p>
        </w:tc>
      </w:tr>
    </w:tbl>
    <w:p w14:paraId="669A643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微软雅黑" w:hAnsi="微软雅黑" w:eastAsia="微软雅黑" w:cs="微软雅黑"/>
          <w:b/>
          <w:bCs/>
          <w:color w:val="auto"/>
          <w:sz w:val="28"/>
          <w:szCs w:val="28"/>
          <w:lang w:val="en-US" w:eastAsia="zh-CN"/>
        </w:rPr>
      </w:pPr>
      <w:r>
        <w:rPr>
          <w:rFonts w:hint="eastAsia" w:ascii="微软雅黑" w:hAnsi="微软雅黑" w:eastAsia="微软雅黑" w:cs="微软雅黑"/>
          <w:b/>
          <w:bCs/>
          <w:color w:val="auto"/>
          <w:sz w:val="28"/>
          <w:szCs w:val="28"/>
          <w:lang w:val="en-US" w:eastAsia="zh-CN"/>
        </w:rPr>
        <w:t>三、经费预算</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1712"/>
        <w:gridCol w:w="3575"/>
        <w:gridCol w:w="2005"/>
      </w:tblGrid>
      <w:tr w14:paraId="3D6F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1880" w:type="pct"/>
            <w:gridSpan w:val="2"/>
            <w:vAlign w:val="center"/>
          </w:tcPr>
          <w:p w14:paraId="14513AA4">
            <w:pPr>
              <w:jc w:val="center"/>
              <w:rPr>
                <w:rFonts w:hint="eastAsia" w:ascii="楷体_GB2312" w:eastAsia="楷体_GB2312"/>
                <w:color w:val="auto"/>
                <w:sz w:val="28"/>
                <w:szCs w:val="28"/>
              </w:rPr>
            </w:pPr>
            <w:r>
              <w:rPr>
                <w:rFonts w:hint="eastAsia" w:ascii="楷体_GB2312" w:eastAsia="楷体_GB2312"/>
                <w:color w:val="auto"/>
                <w:sz w:val="28"/>
                <w:szCs w:val="28"/>
              </w:rPr>
              <w:t>经费投入预算</w:t>
            </w:r>
          </w:p>
        </w:tc>
        <w:tc>
          <w:tcPr>
            <w:tcW w:w="3119" w:type="pct"/>
            <w:gridSpan w:val="2"/>
            <w:vAlign w:val="center"/>
          </w:tcPr>
          <w:p w14:paraId="4DD4FF8D">
            <w:pPr>
              <w:jc w:val="center"/>
              <w:rPr>
                <w:rFonts w:hint="eastAsia" w:ascii="楷体_GB2312" w:eastAsia="楷体_GB2312"/>
                <w:color w:val="auto"/>
                <w:sz w:val="28"/>
                <w:szCs w:val="28"/>
              </w:rPr>
            </w:pPr>
            <w:r>
              <w:rPr>
                <w:rFonts w:hint="eastAsia" w:ascii="楷体_GB2312" w:eastAsia="楷体_GB2312"/>
                <w:color w:val="auto"/>
                <w:sz w:val="28"/>
                <w:szCs w:val="28"/>
              </w:rPr>
              <w:t>经费支出预算</w:t>
            </w:r>
          </w:p>
        </w:tc>
      </w:tr>
      <w:tr w14:paraId="7FFC1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923" w:type="pct"/>
            <w:vAlign w:val="center"/>
          </w:tcPr>
          <w:p w14:paraId="7CFA8E26">
            <w:pPr>
              <w:jc w:val="center"/>
              <w:rPr>
                <w:rFonts w:hint="eastAsia" w:ascii="楷体_GB2312" w:eastAsia="楷体_GB2312"/>
                <w:color w:val="auto"/>
                <w:sz w:val="28"/>
                <w:szCs w:val="28"/>
              </w:rPr>
            </w:pPr>
            <w:r>
              <w:rPr>
                <w:rFonts w:hint="eastAsia" w:ascii="楷体_GB2312" w:eastAsia="楷体_GB2312"/>
                <w:color w:val="auto"/>
                <w:sz w:val="28"/>
                <w:szCs w:val="28"/>
              </w:rPr>
              <w:t>来  源</w:t>
            </w:r>
          </w:p>
        </w:tc>
        <w:tc>
          <w:tcPr>
            <w:tcW w:w="957" w:type="pct"/>
            <w:vAlign w:val="center"/>
          </w:tcPr>
          <w:p w14:paraId="6658D36C">
            <w:pPr>
              <w:jc w:val="center"/>
              <w:rPr>
                <w:rFonts w:hint="eastAsia" w:ascii="楷体_GB2312" w:eastAsia="楷体_GB2312"/>
                <w:color w:val="auto"/>
                <w:sz w:val="28"/>
                <w:szCs w:val="28"/>
              </w:rPr>
            </w:pPr>
            <w:r>
              <w:rPr>
                <w:rFonts w:hint="eastAsia" w:ascii="楷体_GB2312" w:eastAsia="楷体_GB2312"/>
                <w:color w:val="auto"/>
                <w:sz w:val="28"/>
                <w:szCs w:val="28"/>
              </w:rPr>
              <w:t>预算数</w:t>
            </w:r>
            <w:r>
              <w:rPr>
                <w:rFonts w:hint="eastAsia" w:ascii="楷体_GB2312" w:eastAsia="楷体_GB2312"/>
                <w:color w:val="auto"/>
                <w:sz w:val="28"/>
                <w:szCs w:val="28"/>
                <w:lang w:val="en-US" w:eastAsia="zh-CN"/>
              </w:rPr>
              <w:t>（元）</w:t>
            </w:r>
          </w:p>
        </w:tc>
        <w:tc>
          <w:tcPr>
            <w:tcW w:w="1999" w:type="pct"/>
            <w:vAlign w:val="center"/>
          </w:tcPr>
          <w:p w14:paraId="2A44106B">
            <w:pPr>
              <w:jc w:val="center"/>
              <w:rPr>
                <w:rFonts w:hint="default" w:ascii="楷体_GB2312" w:eastAsia="楷体_GB2312"/>
                <w:color w:val="auto"/>
                <w:sz w:val="28"/>
                <w:szCs w:val="28"/>
                <w:lang w:val="en-US" w:eastAsia="zh-CN"/>
              </w:rPr>
            </w:pPr>
            <w:r>
              <w:rPr>
                <w:rFonts w:hint="eastAsia" w:ascii="楷体_GB2312" w:eastAsia="楷体_GB2312"/>
                <w:color w:val="auto"/>
                <w:sz w:val="28"/>
                <w:szCs w:val="28"/>
                <w:lang w:val="en-US" w:eastAsia="zh-CN"/>
              </w:rPr>
              <w:t>预计支出项目</w:t>
            </w:r>
          </w:p>
        </w:tc>
        <w:tc>
          <w:tcPr>
            <w:tcW w:w="1119" w:type="pct"/>
            <w:vAlign w:val="center"/>
          </w:tcPr>
          <w:p w14:paraId="057D29CB">
            <w:pPr>
              <w:jc w:val="center"/>
              <w:rPr>
                <w:rFonts w:hint="default" w:ascii="楷体_GB2312" w:eastAsia="楷体_GB2312"/>
                <w:color w:val="auto"/>
                <w:sz w:val="28"/>
                <w:szCs w:val="28"/>
                <w:lang w:val="en-US" w:eastAsia="zh-CN"/>
              </w:rPr>
            </w:pPr>
            <w:r>
              <w:rPr>
                <w:rFonts w:hint="eastAsia" w:ascii="楷体_GB2312" w:eastAsia="楷体_GB2312"/>
                <w:color w:val="auto"/>
                <w:sz w:val="28"/>
                <w:szCs w:val="28"/>
              </w:rPr>
              <w:t>预算数</w:t>
            </w:r>
            <w:r>
              <w:rPr>
                <w:rFonts w:hint="eastAsia" w:ascii="楷体_GB2312" w:eastAsia="楷体_GB2312"/>
                <w:color w:val="auto"/>
                <w:sz w:val="28"/>
                <w:szCs w:val="28"/>
                <w:lang w:val="en-US" w:eastAsia="zh-CN"/>
              </w:rPr>
              <w:t>（元）</w:t>
            </w:r>
          </w:p>
        </w:tc>
      </w:tr>
      <w:tr w14:paraId="74DCE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923" w:type="pct"/>
            <w:vAlign w:val="center"/>
          </w:tcPr>
          <w:p w14:paraId="024D253F">
            <w:pPr>
              <w:jc w:val="center"/>
              <w:rPr>
                <w:rFonts w:hint="eastAsia" w:ascii="仿宋" w:hAnsi="仿宋" w:eastAsia="仿宋"/>
                <w:color w:val="auto"/>
                <w:sz w:val="28"/>
                <w:szCs w:val="28"/>
              </w:rPr>
            </w:pPr>
            <w:r>
              <w:rPr>
                <w:rFonts w:hint="eastAsia" w:ascii="仿宋" w:hAnsi="仿宋" w:eastAsia="仿宋"/>
                <w:color w:val="auto"/>
                <w:sz w:val="28"/>
                <w:szCs w:val="28"/>
              </w:rPr>
              <w:t>校 拨 款</w:t>
            </w:r>
          </w:p>
        </w:tc>
        <w:tc>
          <w:tcPr>
            <w:tcW w:w="957" w:type="pct"/>
            <w:vAlign w:val="center"/>
          </w:tcPr>
          <w:p w14:paraId="48603206">
            <w:pPr>
              <w:jc w:val="center"/>
              <w:rPr>
                <w:rFonts w:hint="eastAsia" w:ascii="仿宋" w:hAnsi="仿宋" w:eastAsia="仿宋"/>
                <w:color w:val="auto"/>
                <w:sz w:val="28"/>
                <w:szCs w:val="28"/>
              </w:rPr>
            </w:pPr>
          </w:p>
        </w:tc>
        <w:tc>
          <w:tcPr>
            <w:tcW w:w="1999" w:type="pct"/>
            <w:vAlign w:val="center"/>
          </w:tcPr>
          <w:p w14:paraId="2148D40E">
            <w:pPr>
              <w:jc w:val="center"/>
              <w:rPr>
                <w:rFonts w:hint="default" w:ascii="仿宋" w:hAnsi="仿宋" w:eastAsia="仿宋"/>
                <w:color w:val="auto"/>
                <w:sz w:val="28"/>
                <w:szCs w:val="28"/>
                <w:lang w:val="en-US" w:eastAsia="zh-CN"/>
              </w:rPr>
            </w:pPr>
            <w:r>
              <w:rPr>
                <w:rFonts w:hint="eastAsia" w:ascii="仿宋" w:hAnsi="仿宋" w:eastAsia="仿宋"/>
                <w:color w:val="auto"/>
                <w:sz w:val="28"/>
                <w:szCs w:val="28"/>
              </w:rPr>
              <w:t>差旅费</w:t>
            </w:r>
          </w:p>
        </w:tc>
        <w:tc>
          <w:tcPr>
            <w:tcW w:w="1119" w:type="pct"/>
            <w:vAlign w:val="center"/>
          </w:tcPr>
          <w:p w14:paraId="42BE1B28">
            <w:pPr>
              <w:jc w:val="center"/>
              <w:rPr>
                <w:rFonts w:hint="eastAsia" w:ascii="仿宋" w:hAnsi="仿宋" w:eastAsia="仿宋"/>
                <w:color w:val="auto"/>
                <w:sz w:val="28"/>
                <w:szCs w:val="28"/>
              </w:rPr>
            </w:pPr>
          </w:p>
        </w:tc>
      </w:tr>
      <w:tr w14:paraId="2B4F2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923" w:type="pct"/>
            <w:vAlign w:val="center"/>
          </w:tcPr>
          <w:p w14:paraId="2B18ED32">
            <w:pPr>
              <w:jc w:val="center"/>
              <w:rPr>
                <w:rFonts w:hint="eastAsia" w:ascii="仿宋" w:hAnsi="仿宋" w:eastAsia="仿宋"/>
                <w:color w:val="auto"/>
                <w:sz w:val="28"/>
                <w:szCs w:val="28"/>
                <w:lang w:eastAsia="zh-CN"/>
              </w:rPr>
            </w:pPr>
            <w:r>
              <w:rPr>
                <w:rFonts w:hint="eastAsia" w:ascii="仿宋" w:hAnsi="仿宋" w:eastAsia="仿宋"/>
                <w:color w:val="auto"/>
                <w:sz w:val="28"/>
                <w:szCs w:val="28"/>
              </w:rPr>
              <w:t>单位</w:t>
            </w:r>
            <w:r>
              <w:rPr>
                <w:rFonts w:hint="eastAsia" w:ascii="仿宋" w:hAnsi="仿宋" w:eastAsia="仿宋"/>
                <w:color w:val="auto"/>
                <w:sz w:val="28"/>
                <w:szCs w:val="28"/>
                <w:lang w:val="en-US" w:eastAsia="zh-CN"/>
              </w:rPr>
              <w:t>配套</w:t>
            </w:r>
          </w:p>
        </w:tc>
        <w:tc>
          <w:tcPr>
            <w:tcW w:w="957" w:type="pct"/>
            <w:vAlign w:val="center"/>
          </w:tcPr>
          <w:p w14:paraId="57FE3408">
            <w:pPr>
              <w:jc w:val="center"/>
              <w:rPr>
                <w:rFonts w:hint="eastAsia" w:ascii="仿宋" w:hAnsi="仿宋" w:eastAsia="仿宋"/>
                <w:color w:val="auto"/>
                <w:sz w:val="28"/>
                <w:szCs w:val="28"/>
              </w:rPr>
            </w:pPr>
          </w:p>
        </w:tc>
        <w:tc>
          <w:tcPr>
            <w:tcW w:w="1999" w:type="pct"/>
            <w:vAlign w:val="center"/>
          </w:tcPr>
          <w:p w14:paraId="0C452F9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会议费、培训费</w:t>
            </w:r>
          </w:p>
        </w:tc>
        <w:tc>
          <w:tcPr>
            <w:tcW w:w="1119" w:type="pct"/>
            <w:vAlign w:val="center"/>
          </w:tcPr>
          <w:p w14:paraId="10AA837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olor w:val="auto"/>
                <w:sz w:val="28"/>
                <w:szCs w:val="28"/>
                <w:lang w:val="en-US" w:eastAsia="zh-CN"/>
              </w:rPr>
            </w:pPr>
          </w:p>
        </w:tc>
      </w:tr>
      <w:tr w14:paraId="663C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exact"/>
          <w:jc w:val="center"/>
        </w:trPr>
        <w:tc>
          <w:tcPr>
            <w:tcW w:w="923" w:type="pct"/>
            <w:vAlign w:val="center"/>
          </w:tcPr>
          <w:p w14:paraId="3B60ACDE">
            <w:pPr>
              <w:jc w:val="center"/>
              <w:rPr>
                <w:rFonts w:hint="eastAsia" w:ascii="仿宋" w:hAnsi="仿宋" w:eastAsia="仿宋"/>
                <w:color w:val="auto"/>
                <w:sz w:val="28"/>
                <w:szCs w:val="28"/>
              </w:rPr>
            </w:pPr>
            <w:r>
              <w:rPr>
                <w:rFonts w:hint="eastAsia" w:ascii="仿宋" w:hAnsi="仿宋" w:eastAsia="仿宋"/>
                <w:color w:val="auto"/>
                <w:sz w:val="28"/>
                <w:szCs w:val="28"/>
              </w:rPr>
              <w:t xml:space="preserve">其  </w:t>
            </w:r>
            <w:r>
              <w:rPr>
                <w:rFonts w:hint="eastAsia" w:ascii="仿宋" w:hAnsi="仿宋" w:eastAsia="仿宋"/>
                <w:color w:val="auto"/>
                <w:sz w:val="28"/>
                <w:szCs w:val="28"/>
                <w:lang w:eastAsia="zh-CN"/>
              </w:rPr>
              <w:t>他</w:t>
            </w:r>
          </w:p>
        </w:tc>
        <w:tc>
          <w:tcPr>
            <w:tcW w:w="957" w:type="pct"/>
            <w:vAlign w:val="center"/>
          </w:tcPr>
          <w:p w14:paraId="7518A8D8">
            <w:pPr>
              <w:jc w:val="center"/>
              <w:rPr>
                <w:rFonts w:hint="eastAsia" w:ascii="仿宋" w:hAnsi="仿宋" w:eastAsia="仿宋"/>
                <w:color w:val="auto"/>
                <w:sz w:val="28"/>
                <w:szCs w:val="28"/>
              </w:rPr>
            </w:pPr>
          </w:p>
        </w:tc>
        <w:tc>
          <w:tcPr>
            <w:tcW w:w="1999" w:type="pct"/>
            <w:vAlign w:val="center"/>
          </w:tcPr>
          <w:p w14:paraId="78E782EF">
            <w:pPr>
              <w:jc w:val="center"/>
              <w:rPr>
                <w:rFonts w:hint="default" w:ascii="仿宋" w:hAnsi="仿宋" w:eastAsia="仿宋"/>
                <w:color w:val="auto"/>
                <w:sz w:val="28"/>
                <w:szCs w:val="28"/>
                <w:lang w:val="en-US" w:eastAsia="zh-CN"/>
              </w:rPr>
            </w:pPr>
            <w:r>
              <w:rPr>
                <w:rFonts w:hint="eastAsia" w:ascii="仿宋" w:hAnsi="仿宋" w:eastAsia="仿宋"/>
                <w:color w:val="auto"/>
                <w:sz w:val="28"/>
                <w:szCs w:val="28"/>
                <w:lang w:val="en-US" w:eastAsia="zh-CN"/>
              </w:rPr>
              <w:t>印刷费</w:t>
            </w:r>
          </w:p>
        </w:tc>
        <w:tc>
          <w:tcPr>
            <w:tcW w:w="1119" w:type="pct"/>
            <w:vAlign w:val="center"/>
          </w:tcPr>
          <w:p w14:paraId="27EFA2A2">
            <w:pPr>
              <w:jc w:val="center"/>
              <w:rPr>
                <w:rFonts w:hint="eastAsia" w:ascii="仿宋" w:hAnsi="仿宋" w:eastAsia="仿宋"/>
                <w:color w:val="auto"/>
                <w:sz w:val="28"/>
                <w:szCs w:val="28"/>
              </w:rPr>
            </w:pPr>
          </w:p>
        </w:tc>
      </w:tr>
      <w:tr w14:paraId="066A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jc w:val="center"/>
        </w:trPr>
        <w:tc>
          <w:tcPr>
            <w:tcW w:w="923" w:type="pct"/>
            <w:vAlign w:val="center"/>
          </w:tcPr>
          <w:p w14:paraId="0A572243">
            <w:pPr>
              <w:jc w:val="center"/>
              <w:rPr>
                <w:rFonts w:hint="eastAsia" w:ascii="仿宋" w:hAnsi="仿宋" w:eastAsia="仿宋"/>
                <w:color w:val="auto"/>
                <w:sz w:val="28"/>
                <w:szCs w:val="28"/>
              </w:rPr>
            </w:pPr>
          </w:p>
        </w:tc>
        <w:tc>
          <w:tcPr>
            <w:tcW w:w="957" w:type="pct"/>
            <w:vAlign w:val="center"/>
          </w:tcPr>
          <w:p w14:paraId="28EDB38E">
            <w:pPr>
              <w:jc w:val="center"/>
              <w:rPr>
                <w:rFonts w:hint="eastAsia" w:ascii="仿宋" w:hAnsi="仿宋" w:eastAsia="仿宋"/>
                <w:color w:val="auto"/>
                <w:sz w:val="28"/>
                <w:szCs w:val="28"/>
              </w:rPr>
            </w:pPr>
          </w:p>
        </w:tc>
        <w:tc>
          <w:tcPr>
            <w:tcW w:w="1999" w:type="pct"/>
            <w:vAlign w:val="center"/>
          </w:tcPr>
          <w:p w14:paraId="10E6D65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专家劳务费、咨询费</w:t>
            </w:r>
          </w:p>
          <w:p w14:paraId="17954448">
            <w:pPr>
              <w:jc w:val="center"/>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（不得超过总经费的40%）</w:t>
            </w:r>
          </w:p>
        </w:tc>
        <w:tc>
          <w:tcPr>
            <w:tcW w:w="1119" w:type="pct"/>
            <w:vAlign w:val="center"/>
          </w:tcPr>
          <w:p w14:paraId="31563757">
            <w:pPr>
              <w:jc w:val="center"/>
              <w:rPr>
                <w:rFonts w:hint="eastAsia" w:ascii="仿宋" w:hAnsi="仿宋" w:eastAsia="仿宋"/>
                <w:color w:val="auto"/>
                <w:sz w:val="28"/>
                <w:szCs w:val="28"/>
              </w:rPr>
            </w:pPr>
          </w:p>
        </w:tc>
      </w:tr>
      <w:tr w14:paraId="3A7D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923" w:type="pct"/>
            <w:vAlign w:val="center"/>
          </w:tcPr>
          <w:p w14:paraId="7390E16B">
            <w:pPr>
              <w:jc w:val="center"/>
              <w:rPr>
                <w:rFonts w:hint="eastAsia" w:ascii="仿宋" w:hAnsi="仿宋" w:eastAsia="仿宋"/>
                <w:color w:val="auto"/>
                <w:sz w:val="28"/>
                <w:szCs w:val="28"/>
              </w:rPr>
            </w:pPr>
          </w:p>
        </w:tc>
        <w:tc>
          <w:tcPr>
            <w:tcW w:w="957" w:type="pct"/>
            <w:vAlign w:val="center"/>
          </w:tcPr>
          <w:p w14:paraId="63BF61D8">
            <w:pPr>
              <w:jc w:val="center"/>
              <w:rPr>
                <w:rFonts w:hint="eastAsia" w:ascii="仿宋" w:hAnsi="仿宋" w:eastAsia="仿宋"/>
                <w:color w:val="auto"/>
                <w:sz w:val="28"/>
                <w:szCs w:val="28"/>
              </w:rPr>
            </w:pPr>
          </w:p>
        </w:tc>
        <w:tc>
          <w:tcPr>
            <w:tcW w:w="1999" w:type="pct"/>
            <w:vAlign w:val="center"/>
          </w:tcPr>
          <w:p w14:paraId="02E08557">
            <w:pPr>
              <w:jc w:val="center"/>
              <w:rPr>
                <w:rFonts w:hint="default" w:ascii="仿宋" w:hAnsi="仿宋" w:eastAsia="仿宋"/>
                <w:color w:val="auto"/>
                <w:sz w:val="28"/>
                <w:szCs w:val="28"/>
                <w:lang w:val="en-US" w:eastAsia="zh-CN"/>
              </w:rPr>
            </w:pPr>
            <w:r>
              <w:rPr>
                <w:rFonts w:hint="eastAsia" w:ascii="仿宋" w:hAnsi="仿宋" w:eastAsia="仿宋"/>
                <w:color w:val="auto"/>
                <w:sz w:val="28"/>
                <w:szCs w:val="28"/>
                <w:lang w:val="en-US" w:eastAsia="zh-CN"/>
              </w:rPr>
              <w:t>其他</w:t>
            </w:r>
          </w:p>
        </w:tc>
        <w:tc>
          <w:tcPr>
            <w:tcW w:w="1119" w:type="pct"/>
            <w:vAlign w:val="center"/>
          </w:tcPr>
          <w:p w14:paraId="1558C8F2">
            <w:pPr>
              <w:jc w:val="center"/>
              <w:rPr>
                <w:rFonts w:hint="eastAsia" w:ascii="仿宋" w:hAnsi="仿宋" w:eastAsia="仿宋"/>
                <w:color w:val="auto"/>
                <w:sz w:val="28"/>
                <w:szCs w:val="28"/>
              </w:rPr>
            </w:pPr>
          </w:p>
        </w:tc>
      </w:tr>
      <w:tr w14:paraId="3661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923" w:type="pct"/>
            <w:vAlign w:val="center"/>
          </w:tcPr>
          <w:p w14:paraId="19999C49">
            <w:pPr>
              <w:jc w:val="center"/>
              <w:rPr>
                <w:rFonts w:hint="eastAsia" w:ascii="仿宋" w:hAnsi="仿宋" w:eastAsia="仿宋"/>
                <w:color w:val="auto"/>
                <w:sz w:val="28"/>
                <w:szCs w:val="28"/>
              </w:rPr>
            </w:pPr>
            <w:r>
              <w:rPr>
                <w:rFonts w:hint="eastAsia" w:ascii="仿宋" w:hAnsi="仿宋" w:eastAsia="仿宋"/>
                <w:color w:val="auto"/>
                <w:sz w:val="28"/>
                <w:szCs w:val="28"/>
              </w:rPr>
              <w:t>合  计</w:t>
            </w:r>
          </w:p>
        </w:tc>
        <w:tc>
          <w:tcPr>
            <w:tcW w:w="957" w:type="pct"/>
            <w:vAlign w:val="center"/>
          </w:tcPr>
          <w:p w14:paraId="62E3395E">
            <w:pPr>
              <w:jc w:val="center"/>
              <w:rPr>
                <w:rFonts w:hint="eastAsia" w:ascii="仿宋" w:hAnsi="仿宋" w:eastAsia="仿宋"/>
                <w:color w:val="auto"/>
                <w:sz w:val="28"/>
                <w:szCs w:val="28"/>
              </w:rPr>
            </w:pPr>
          </w:p>
        </w:tc>
        <w:tc>
          <w:tcPr>
            <w:tcW w:w="1999" w:type="pct"/>
            <w:vAlign w:val="center"/>
          </w:tcPr>
          <w:p w14:paraId="1227C56B">
            <w:pPr>
              <w:jc w:val="center"/>
              <w:rPr>
                <w:rFonts w:hint="eastAsia" w:ascii="仿宋" w:hAnsi="仿宋" w:eastAsia="仿宋"/>
                <w:color w:val="auto"/>
                <w:sz w:val="28"/>
                <w:szCs w:val="28"/>
              </w:rPr>
            </w:pPr>
            <w:r>
              <w:rPr>
                <w:rFonts w:hint="eastAsia" w:ascii="仿宋" w:hAnsi="仿宋" w:eastAsia="仿宋"/>
                <w:color w:val="auto"/>
                <w:sz w:val="28"/>
                <w:szCs w:val="28"/>
              </w:rPr>
              <w:t>合  计</w:t>
            </w:r>
          </w:p>
        </w:tc>
        <w:tc>
          <w:tcPr>
            <w:tcW w:w="1119" w:type="pct"/>
            <w:vAlign w:val="center"/>
          </w:tcPr>
          <w:p w14:paraId="725C45FE">
            <w:pPr>
              <w:jc w:val="center"/>
              <w:rPr>
                <w:rFonts w:hint="eastAsia" w:ascii="仿宋" w:hAnsi="仿宋" w:eastAsia="仿宋"/>
                <w:color w:val="auto"/>
                <w:sz w:val="28"/>
                <w:szCs w:val="28"/>
              </w:rPr>
            </w:pPr>
          </w:p>
        </w:tc>
      </w:tr>
      <w:tr w14:paraId="0678B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5000" w:type="pct"/>
            <w:gridSpan w:val="4"/>
            <w:vAlign w:val="center"/>
          </w:tcPr>
          <w:p w14:paraId="6EA75661">
            <w:pPr>
              <w:rPr>
                <w:rFonts w:hint="eastAsia" w:ascii="仿宋" w:hAnsi="仿宋" w:eastAsia="仿宋"/>
                <w:color w:val="auto"/>
                <w:sz w:val="28"/>
                <w:szCs w:val="28"/>
              </w:rPr>
            </w:pPr>
            <w:r>
              <w:rPr>
                <w:rFonts w:hint="eastAsia" w:ascii="仿宋" w:hAnsi="仿宋" w:eastAsia="仿宋"/>
                <w:color w:val="auto"/>
                <w:sz w:val="28"/>
                <w:szCs w:val="28"/>
              </w:rPr>
              <w:t>备注：</w:t>
            </w:r>
          </w:p>
        </w:tc>
      </w:tr>
    </w:tbl>
    <w:p w14:paraId="2A492EE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微软雅黑" w:hAnsi="微软雅黑" w:eastAsia="微软雅黑" w:cs="微软雅黑"/>
          <w:b/>
          <w:bCs/>
          <w:color w:val="auto"/>
          <w:sz w:val="28"/>
          <w:szCs w:val="28"/>
          <w:lang w:val="en-US" w:eastAsia="zh-CN"/>
        </w:rPr>
      </w:pPr>
      <w:r>
        <w:rPr>
          <w:rFonts w:hint="eastAsia" w:ascii="微软雅黑" w:hAnsi="微软雅黑" w:eastAsia="微软雅黑" w:cs="微软雅黑"/>
          <w:b/>
          <w:bCs/>
          <w:color w:val="auto"/>
          <w:sz w:val="28"/>
          <w:szCs w:val="28"/>
          <w:lang w:val="en-US" w:eastAsia="zh-CN"/>
        </w:rPr>
        <w:t>四、课题负责人承诺</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4"/>
      </w:tblGrid>
      <w:tr w14:paraId="2D028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7" w:hRule="atLeast"/>
        </w:trPr>
        <w:tc>
          <w:tcPr>
            <w:tcW w:w="8854" w:type="dxa"/>
          </w:tcPr>
          <w:p w14:paraId="34A8C028">
            <w:pPr>
              <w:spacing w:line="420" w:lineRule="exact"/>
              <w:ind w:right="175"/>
              <w:jc w:val="left"/>
              <w:rPr>
                <w:rFonts w:ascii="仿宋" w:hAnsi="仿宋" w:eastAsia="仿宋" w:cs="Times New Roman"/>
                <w:color w:val="auto"/>
                <w:sz w:val="28"/>
                <w:szCs w:val="20"/>
              </w:rPr>
            </w:pPr>
            <w:r>
              <w:rPr>
                <w:rFonts w:ascii="仿宋" w:hAnsi="仿宋" w:eastAsia="仿宋" w:cs="Times New Roman"/>
                <w:color w:val="auto"/>
                <w:sz w:val="28"/>
                <w:szCs w:val="20"/>
              </w:rPr>
              <w:t xml:space="preserve">    </w:t>
            </w:r>
          </w:p>
          <w:p w14:paraId="4105968F">
            <w:pPr>
              <w:spacing w:line="240" w:lineRule="auto"/>
              <w:ind w:right="175" w:firstLine="560" w:firstLineChars="200"/>
              <w:jc w:val="left"/>
              <w:rPr>
                <w:rFonts w:ascii="仿宋" w:hAnsi="仿宋" w:eastAsia="仿宋" w:cs="Times New Roman"/>
                <w:color w:val="auto"/>
                <w:sz w:val="28"/>
                <w:szCs w:val="20"/>
              </w:rPr>
            </w:pPr>
            <w:r>
              <w:rPr>
                <w:rFonts w:ascii="仿宋" w:hAnsi="仿宋" w:eastAsia="仿宋" w:cs="Times New Roman"/>
                <w:color w:val="auto"/>
                <w:sz w:val="28"/>
                <w:szCs w:val="20"/>
              </w:rPr>
              <w:t>本人对任务书填报内容的真实性负责，并承诺据此开展研究工作，按期保质完成研究任务。</w:t>
            </w:r>
          </w:p>
          <w:p w14:paraId="1F755F70">
            <w:pPr>
              <w:ind w:firstLine="560" w:firstLineChars="200"/>
              <w:rPr>
                <w:rFonts w:hint="eastAsia" w:ascii="仿宋" w:hAnsi="仿宋" w:eastAsia="仿宋" w:cs="Times New Roman"/>
                <w:color w:val="auto"/>
                <w:sz w:val="28"/>
                <w:szCs w:val="20"/>
                <w:lang w:val="en-US" w:eastAsia="zh-CN"/>
              </w:rPr>
            </w:pPr>
          </w:p>
          <w:p w14:paraId="058A38FE">
            <w:pPr>
              <w:ind w:firstLine="1960" w:firstLineChars="700"/>
              <w:rPr>
                <w:rFonts w:ascii="仿宋" w:hAnsi="仿宋" w:eastAsia="仿宋" w:cs="Times New Roman"/>
                <w:color w:val="auto"/>
                <w:sz w:val="28"/>
                <w:szCs w:val="20"/>
              </w:rPr>
            </w:pPr>
            <w:r>
              <w:rPr>
                <w:rFonts w:hint="eastAsia" w:ascii="仿宋" w:hAnsi="仿宋" w:eastAsia="仿宋" w:cs="Times New Roman"/>
                <w:color w:val="auto"/>
                <w:sz w:val="28"/>
                <w:szCs w:val="20"/>
                <w:lang w:val="en-US" w:eastAsia="zh-CN"/>
              </w:rPr>
              <w:t>负责人</w:t>
            </w:r>
            <w:r>
              <w:rPr>
                <w:rFonts w:ascii="仿宋" w:hAnsi="仿宋" w:eastAsia="仿宋" w:cs="Times New Roman"/>
                <w:color w:val="auto"/>
                <w:sz w:val="28"/>
                <w:szCs w:val="20"/>
              </w:rPr>
              <w:t>（</w:t>
            </w:r>
            <w:r>
              <w:rPr>
                <w:rFonts w:hint="eastAsia" w:ascii="仿宋" w:hAnsi="仿宋" w:eastAsia="仿宋" w:cs="Times New Roman"/>
                <w:color w:val="auto"/>
                <w:sz w:val="28"/>
                <w:szCs w:val="20"/>
                <w:lang w:val="en-US" w:eastAsia="zh-CN"/>
              </w:rPr>
              <w:t>签名</w:t>
            </w:r>
            <w:r>
              <w:rPr>
                <w:rFonts w:ascii="仿宋" w:hAnsi="仿宋" w:eastAsia="仿宋" w:cs="Times New Roman"/>
                <w:color w:val="auto"/>
                <w:sz w:val="28"/>
                <w:szCs w:val="20"/>
              </w:rPr>
              <w:t xml:space="preserve">）：             </w:t>
            </w:r>
            <w:r>
              <w:rPr>
                <w:rFonts w:hint="eastAsia" w:ascii="仿宋" w:hAnsi="仿宋" w:eastAsia="仿宋" w:cs="Times New Roman"/>
                <w:color w:val="auto"/>
                <w:sz w:val="28"/>
                <w:szCs w:val="20"/>
                <w:lang w:val="en-US" w:eastAsia="zh-CN"/>
              </w:rPr>
              <w:t xml:space="preserve">     </w:t>
            </w:r>
            <w:r>
              <w:rPr>
                <w:rFonts w:ascii="仿宋" w:hAnsi="仿宋" w:eastAsia="仿宋" w:cs="Times New Roman"/>
                <w:color w:val="auto"/>
                <w:sz w:val="28"/>
                <w:szCs w:val="20"/>
              </w:rPr>
              <w:t xml:space="preserve"> 年    月    日</w:t>
            </w:r>
          </w:p>
        </w:tc>
      </w:tr>
    </w:tbl>
    <w:p w14:paraId="3B9BE6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微软雅黑" w:hAnsi="微软雅黑" w:eastAsia="微软雅黑" w:cs="微软雅黑"/>
          <w:b/>
          <w:bCs/>
          <w:color w:val="auto"/>
          <w:sz w:val="28"/>
          <w:szCs w:val="28"/>
          <w:lang w:val="en-US" w:eastAsia="zh-CN"/>
        </w:rPr>
      </w:pPr>
      <w:r>
        <w:rPr>
          <w:rFonts w:hint="eastAsia" w:ascii="微软雅黑" w:hAnsi="微软雅黑" w:eastAsia="微软雅黑" w:cs="微软雅黑"/>
          <w:b/>
          <w:bCs/>
          <w:color w:val="auto"/>
          <w:sz w:val="28"/>
          <w:szCs w:val="28"/>
          <w:lang w:val="en-US" w:eastAsia="zh-CN"/>
        </w:rPr>
        <w:t>五、课题负责人所在单位意见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4"/>
      </w:tblGrid>
      <w:tr w14:paraId="12676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9" w:hRule="atLeast"/>
        </w:trPr>
        <w:tc>
          <w:tcPr>
            <w:tcW w:w="8854" w:type="dxa"/>
          </w:tcPr>
          <w:p w14:paraId="2044325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仿宋" w:hAnsi="仿宋" w:eastAsia="仿宋" w:cs="Times New Roman"/>
                <w:color w:val="auto"/>
                <w:sz w:val="28"/>
                <w:szCs w:val="20"/>
              </w:rPr>
            </w:pPr>
          </w:p>
          <w:p w14:paraId="59FDE15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Times New Roman"/>
                <w:color w:val="auto"/>
                <w:sz w:val="28"/>
                <w:szCs w:val="20"/>
                <w:lang w:val="en-US" w:eastAsia="zh-CN"/>
              </w:rPr>
            </w:pPr>
            <w:r>
              <w:rPr>
                <w:rFonts w:ascii="仿宋" w:hAnsi="仿宋" w:eastAsia="仿宋" w:cs="Times New Roman"/>
                <w:color w:val="auto"/>
                <w:sz w:val="28"/>
                <w:szCs w:val="20"/>
              </w:rPr>
              <w:t>1.填报内容真实；2.单位保证为该项目必要条件；3.单位</w:t>
            </w:r>
            <w:r>
              <w:rPr>
                <w:rFonts w:hint="eastAsia" w:ascii="仿宋" w:hAnsi="仿宋" w:eastAsia="仿宋" w:cs="Times New Roman"/>
                <w:color w:val="auto"/>
                <w:sz w:val="28"/>
                <w:szCs w:val="20"/>
              </w:rPr>
              <w:t>同意对项目负责人在研究周期内完成预期研究任务提供信誉保证</w:t>
            </w:r>
            <w:r>
              <w:rPr>
                <w:rFonts w:ascii="仿宋" w:hAnsi="仿宋" w:eastAsia="仿宋" w:cs="Times New Roman"/>
                <w:color w:val="auto"/>
                <w:sz w:val="28"/>
                <w:szCs w:val="20"/>
              </w:rPr>
              <w:t>。</w:t>
            </w:r>
          </w:p>
          <w:p w14:paraId="0C159313">
            <w:pPr>
              <w:jc w:val="right"/>
              <w:rPr>
                <w:rFonts w:hint="eastAsia" w:ascii="仿宋" w:hAnsi="仿宋" w:eastAsia="仿宋" w:cs="Times New Roman"/>
                <w:color w:val="auto"/>
                <w:sz w:val="28"/>
                <w:szCs w:val="20"/>
                <w:lang w:val="en-US" w:eastAsia="zh-CN"/>
              </w:rPr>
            </w:pPr>
          </w:p>
          <w:p w14:paraId="47955560">
            <w:pPr>
              <w:jc w:val="right"/>
              <w:rPr>
                <w:rFonts w:ascii="仿宋" w:hAnsi="仿宋" w:eastAsia="仿宋" w:cs="Times New Roman"/>
                <w:color w:val="auto"/>
                <w:sz w:val="28"/>
                <w:szCs w:val="20"/>
              </w:rPr>
            </w:pPr>
            <w:r>
              <w:rPr>
                <w:rFonts w:hint="eastAsia" w:ascii="仿宋" w:hAnsi="仿宋" w:eastAsia="仿宋" w:cs="Times New Roman"/>
                <w:color w:val="auto"/>
                <w:sz w:val="28"/>
                <w:szCs w:val="20"/>
                <w:lang w:val="en-US" w:eastAsia="zh-CN"/>
              </w:rPr>
              <w:t>所在单位（</w:t>
            </w:r>
            <w:r>
              <w:rPr>
                <w:rFonts w:ascii="仿宋" w:hAnsi="仿宋" w:eastAsia="仿宋" w:cs="Times New Roman"/>
                <w:color w:val="auto"/>
                <w:sz w:val="28"/>
                <w:szCs w:val="20"/>
              </w:rPr>
              <w:t>盖章</w:t>
            </w:r>
            <w:r>
              <w:rPr>
                <w:rFonts w:hint="eastAsia" w:ascii="仿宋" w:hAnsi="仿宋" w:eastAsia="仿宋" w:cs="Times New Roman"/>
                <w:color w:val="auto"/>
                <w:sz w:val="28"/>
                <w:szCs w:val="20"/>
                <w:lang w:val="en-US" w:eastAsia="zh-CN"/>
              </w:rPr>
              <w:t>）</w:t>
            </w:r>
            <w:r>
              <w:rPr>
                <w:rFonts w:hint="eastAsia" w:ascii="仿宋" w:hAnsi="仿宋" w:eastAsia="仿宋" w:cs="Times New Roman"/>
                <w:color w:val="auto"/>
                <w:sz w:val="28"/>
                <w:szCs w:val="20"/>
                <w:lang w:eastAsia="zh-CN"/>
              </w:rPr>
              <w:t>：</w:t>
            </w:r>
            <w:r>
              <w:rPr>
                <w:rFonts w:ascii="仿宋" w:hAnsi="仿宋" w:eastAsia="仿宋" w:cs="Times New Roman"/>
                <w:color w:val="auto"/>
                <w:sz w:val="28"/>
                <w:szCs w:val="20"/>
              </w:rPr>
              <w:t xml:space="preserve">               年    月    日</w:t>
            </w:r>
          </w:p>
        </w:tc>
      </w:tr>
    </w:tbl>
    <w:p w14:paraId="760717F8">
      <w:pPr>
        <w:rPr>
          <w:rFonts w:hint="eastAsia"/>
          <w:lang w:val="en-US" w:eastAsia="zh-CN"/>
        </w:rPr>
      </w:pPr>
      <w:bookmarkStart w:id="0" w:name="_GoBack"/>
      <w:bookmarkEnd w:id="0"/>
    </w:p>
    <w:sectPr>
      <w:footerReference r:id="rId6" w:type="default"/>
      <w:pgSz w:w="11906" w:h="16838"/>
      <w:pgMar w:top="1814" w:right="1587" w:bottom="1587" w:left="1587" w:header="851" w:footer="1701" w:gutter="0"/>
      <w:pgNumType w:fmt="numberInDash" w:start="1"/>
      <w:cols w:space="425" w:num="1"/>
      <w:docGrid w:type="linesAndChar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C897CF-12AC-41F4-9B87-0EB377B3A5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AD10D708-0C4C-4313-9993-B7291018BCD7}"/>
  </w:font>
  <w:font w:name="仿宋_GB2312">
    <w:panose1 w:val="02010609030101010101"/>
    <w:charset w:val="86"/>
    <w:family w:val="modern"/>
    <w:pitch w:val="default"/>
    <w:sig w:usb0="00000001" w:usb1="080E0000" w:usb2="00000000" w:usb3="00000000" w:csb0="00040000" w:csb1="00000000"/>
    <w:embedRegular r:id="rId3" w:fontKey="{477C6594-3FEF-4D6F-9597-E93D40709CCE}"/>
  </w:font>
  <w:font w:name="方正小标宋简体">
    <w:panose1 w:val="02000000000000000000"/>
    <w:charset w:val="86"/>
    <w:family w:val="auto"/>
    <w:pitch w:val="default"/>
    <w:sig w:usb0="00000001" w:usb1="08000000" w:usb2="00000000" w:usb3="00000000" w:csb0="00040000" w:csb1="00000000"/>
    <w:embedRegular r:id="rId4" w:fontKey="{87C65E7E-36A6-4624-9061-715990313B46}"/>
  </w:font>
  <w:font w:name="方正小标宋_GBK">
    <w:panose1 w:val="03000509000000000000"/>
    <w:charset w:val="86"/>
    <w:family w:val="auto"/>
    <w:pitch w:val="default"/>
    <w:sig w:usb0="00000001" w:usb1="080E0000" w:usb2="00000000" w:usb3="00000000" w:csb0="00040000" w:csb1="00000000"/>
    <w:embedRegular r:id="rId5" w:fontKey="{C7165E1A-CD62-4F51-A662-568AE5C3BBF9}"/>
  </w:font>
  <w:font w:name="方正楷体_GBK">
    <w:panose1 w:val="03000509000000000000"/>
    <w:charset w:val="86"/>
    <w:family w:val="auto"/>
    <w:pitch w:val="default"/>
    <w:sig w:usb0="00000001" w:usb1="080E0000" w:usb2="00000000" w:usb3="00000000" w:csb0="00040000" w:csb1="00000000"/>
    <w:embedRegular r:id="rId6" w:fontKey="{A8D53538-5F6C-4C2A-A320-0DAC1E0ABE50}"/>
  </w:font>
  <w:font w:name="楷体_GB2312">
    <w:altName w:val="楷体"/>
    <w:panose1 w:val="00000000000000000000"/>
    <w:charset w:val="00"/>
    <w:family w:val="auto"/>
    <w:pitch w:val="default"/>
    <w:sig w:usb0="00000000" w:usb1="00000000" w:usb2="00000000" w:usb3="00000000" w:csb0="00000000" w:csb1="00000000"/>
    <w:embedRegular r:id="rId7" w:fontKey="{E8F9E469-93CD-4037-88D8-2EF160711C49}"/>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8" w:fontKey="{A344026C-A378-470C-9E49-EB2F48B56942}"/>
  </w:font>
  <w:font w:name="方正仿宋_GBK">
    <w:panose1 w:val="03000509000000000000"/>
    <w:charset w:val="86"/>
    <w:family w:val="script"/>
    <w:pitch w:val="default"/>
    <w:sig w:usb0="00000001" w:usb1="080E0000" w:usb2="00000000" w:usb3="00000000" w:csb0="00040000" w:csb1="00000000"/>
    <w:embedRegular r:id="rId9" w:fontKey="{5B30EB3E-8466-45C4-AA76-B0A8649E0E83}"/>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7F432">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4785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F325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55F325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2872D">
    <w:pPr>
      <w:pStyle w:val="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3415A">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D860CA">
                          <w:pPr>
                            <w:pStyle w:val="3"/>
                            <w:rPr>
                              <w:rFonts w:hint="default" w:ascii="Times New Roman" w:hAnsi="Times New Roman" w:cs="Times New Roman"/>
                              <w:sz w:val="22"/>
                              <w:szCs w:val="22"/>
                            </w:rPr>
                          </w:pP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PAGE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- 2 -</w:t>
                          </w:r>
                          <w:r>
                            <w:rPr>
                              <w:rFonts w:hint="default" w:ascii="Times New Roman" w:hAnsi="Times New Roman" w:cs="Times New Roman"/>
                              <w:sz w:val="22"/>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5D860CA">
                    <w:pPr>
                      <w:pStyle w:val="3"/>
                      <w:rPr>
                        <w:rFonts w:hint="default" w:ascii="Times New Roman" w:hAnsi="Times New Roman" w:cs="Times New Roman"/>
                        <w:sz w:val="22"/>
                        <w:szCs w:val="22"/>
                      </w:rPr>
                    </w:pP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PAGE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- 2 -</w:t>
                    </w:r>
                    <w:r>
                      <w:rPr>
                        <w:rFonts w:hint="default" w:ascii="Times New Roman" w:hAnsi="Times New Roman" w:cs="Times New Roman"/>
                        <w:sz w:val="22"/>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ZWVhYTdjMmYwN2EzNDQ4MzgzYWU2ZjEyMmZmYWEifQ=="/>
  </w:docVars>
  <w:rsids>
    <w:rsidRoot w:val="00000000"/>
    <w:rsid w:val="00C867CA"/>
    <w:rsid w:val="024261A6"/>
    <w:rsid w:val="025C2CD2"/>
    <w:rsid w:val="02731BE9"/>
    <w:rsid w:val="04807500"/>
    <w:rsid w:val="06EA441A"/>
    <w:rsid w:val="085D1644"/>
    <w:rsid w:val="0DBA3094"/>
    <w:rsid w:val="19230608"/>
    <w:rsid w:val="194C1989"/>
    <w:rsid w:val="19C7185E"/>
    <w:rsid w:val="1C142509"/>
    <w:rsid w:val="20E70B50"/>
    <w:rsid w:val="23753EAE"/>
    <w:rsid w:val="24205302"/>
    <w:rsid w:val="28BA7F95"/>
    <w:rsid w:val="2E63752E"/>
    <w:rsid w:val="2FC92C87"/>
    <w:rsid w:val="31D614B1"/>
    <w:rsid w:val="31DB328F"/>
    <w:rsid w:val="3546751D"/>
    <w:rsid w:val="39C8368F"/>
    <w:rsid w:val="3A7461F5"/>
    <w:rsid w:val="3AE32280"/>
    <w:rsid w:val="3B255741"/>
    <w:rsid w:val="3C0704BC"/>
    <w:rsid w:val="3D0D4FD8"/>
    <w:rsid w:val="3D191BD3"/>
    <w:rsid w:val="3E6D18D9"/>
    <w:rsid w:val="40F855E8"/>
    <w:rsid w:val="44336D0B"/>
    <w:rsid w:val="44477A78"/>
    <w:rsid w:val="4B6D2F19"/>
    <w:rsid w:val="4CE772AC"/>
    <w:rsid w:val="4D60283F"/>
    <w:rsid w:val="5043693E"/>
    <w:rsid w:val="507169CB"/>
    <w:rsid w:val="52666E6A"/>
    <w:rsid w:val="540144A1"/>
    <w:rsid w:val="582540F1"/>
    <w:rsid w:val="5B1A64ED"/>
    <w:rsid w:val="5DED3C67"/>
    <w:rsid w:val="619A1F18"/>
    <w:rsid w:val="620A1EB3"/>
    <w:rsid w:val="629724AB"/>
    <w:rsid w:val="637D1D0F"/>
    <w:rsid w:val="64EA4E94"/>
    <w:rsid w:val="65420B1A"/>
    <w:rsid w:val="6A213A11"/>
    <w:rsid w:val="6CD12655"/>
    <w:rsid w:val="6E660F2F"/>
    <w:rsid w:val="6EFA74CF"/>
    <w:rsid w:val="6F0E7CBF"/>
    <w:rsid w:val="6F7F4FC3"/>
    <w:rsid w:val="6FD425AB"/>
    <w:rsid w:val="71343674"/>
    <w:rsid w:val="72AE5A41"/>
    <w:rsid w:val="72C9626E"/>
    <w:rsid w:val="74A20AD1"/>
    <w:rsid w:val="779C7524"/>
    <w:rsid w:val="79A03DF2"/>
    <w:rsid w:val="79D17A67"/>
    <w:rsid w:val="7BC14197"/>
    <w:rsid w:val="7CED53B8"/>
    <w:rsid w:val="7D553689"/>
    <w:rsid w:val="7EE605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300"/>
      <w:ind w:left="150" w:right="150"/>
      <w:jc w:val="left"/>
      <w:outlineLvl w:val="2"/>
    </w:pPr>
    <w:rPr>
      <w:rFonts w:hint="eastAsia" w:ascii="宋体" w:hAnsi="宋体"/>
      <w:b/>
      <w:kern w:val="0"/>
      <w:sz w:val="31"/>
      <w:szCs w:val="31"/>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qFormat/>
    <w:uiPriority w:val="0"/>
    <w:rPr>
      <w:color w:val="333333"/>
      <w:u w:val="none"/>
    </w:rPr>
  </w:style>
  <w:style w:type="character" w:styleId="10">
    <w:name w:val="Emphasis"/>
    <w:basedOn w:val="8"/>
    <w:qFormat/>
    <w:uiPriority w:val="0"/>
  </w:style>
  <w:style w:type="character" w:styleId="11">
    <w:name w:val="HTML Definition"/>
    <w:basedOn w:val="8"/>
    <w:qFormat/>
    <w:uiPriority w:val="0"/>
  </w:style>
  <w:style w:type="character" w:styleId="12">
    <w:name w:val="HTML Acronym"/>
    <w:basedOn w:val="8"/>
    <w:qFormat/>
    <w:uiPriority w:val="0"/>
  </w:style>
  <w:style w:type="character" w:styleId="13">
    <w:name w:val="HTML Variable"/>
    <w:basedOn w:val="8"/>
    <w:qFormat/>
    <w:uiPriority w:val="0"/>
  </w:style>
  <w:style w:type="character" w:styleId="14">
    <w:name w:val="Hyperlink"/>
    <w:basedOn w:val="8"/>
    <w:qFormat/>
    <w:uiPriority w:val="0"/>
    <w:rPr>
      <w:color w:val="0000FF"/>
      <w:u w:val="single"/>
    </w:rPr>
  </w:style>
  <w:style w:type="character" w:styleId="15">
    <w:name w:val="HTML Code"/>
    <w:basedOn w:val="8"/>
    <w:qFormat/>
    <w:uiPriority w:val="0"/>
    <w:rPr>
      <w:rFonts w:ascii="Courier New" w:hAnsi="Courier New"/>
      <w:sz w:val="20"/>
    </w:rPr>
  </w:style>
  <w:style w:type="character" w:styleId="16">
    <w:name w:val="HTML Cite"/>
    <w:basedOn w:val="8"/>
    <w:qFormat/>
    <w:uiPriority w:val="0"/>
  </w:style>
  <w:style w:type="character" w:customStyle="1" w:styleId="17">
    <w:name w:val="font11"/>
    <w:basedOn w:val="8"/>
    <w:qFormat/>
    <w:uiPriority w:val="0"/>
    <w:rPr>
      <w:rFonts w:hint="eastAsia" w:ascii="宋体" w:hAnsi="宋体" w:eastAsia="宋体" w:cs="宋体"/>
      <w:color w:val="000000"/>
      <w:sz w:val="21"/>
      <w:szCs w:val="21"/>
      <w:u w:val="none"/>
    </w:rPr>
  </w:style>
  <w:style w:type="character" w:customStyle="1" w:styleId="18">
    <w:name w:val="search_menu"/>
    <w:basedOn w:val="8"/>
    <w:qFormat/>
    <w:uiPriority w:val="0"/>
    <w:rPr>
      <w:color w:val="666666"/>
    </w:rPr>
  </w:style>
  <w:style w:type="character" w:customStyle="1" w:styleId="19">
    <w:name w:val="hover13"/>
    <w:basedOn w:val="8"/>
    <w:qFormat/>
    <w:uiPriority w:val="0"/>
    <w:rPr>
      <w:color w:val="1559D4"/>
      <w:u w:val="none"/>
      <w:bdr w:val="single" w:color="1559D4" w:sz="4" w:space="0"/>
    </w:rPr>
  </w:style>
  <w:style w:type="character" w:customStyle="1" w:styleId="20">
    <w:name w:val="hover12"/>
    <w:basedOn w:val="8"/>
    <w:qFormat/>
    <w:uiPriority w:val="0"/>
    <w:rPr>
      <w:color w:val="1559D4"/>
      <w:u w:val="none"/>
      <w:bdr w:val="single" w:color="1559D4" w:sz="4" w:space="0"/>
    </w:rPr>
  </w:style>
  <w:style w:type="character" w:customStyle="1" w:styleId="21">
    <w:name w:val="font41"/>
    <w:basedOn w:val="8"/>
    <w:qFormat/>
    <w:uiPriority w:val="0"/>
    <w:rPr>
      <w:rFonts w:ascii="微软雅黑" w:hAnsi="微软雅黑" w:eastAsia="微软雅黑" w:cs="微软雅黑"/>
      <w:b/>
      <w:bCs/>
      <w:color w:val="000000"/>
      <w:sz w:val="24"/>
      <w:szCs w:val="24"/>
      <w:u w:val="none"/>
    </w:rPr>
  </w:style>
  <w:style w:type="character" w:customStyle="1" w:styleId="22">
    <w:name w:val="font81"/>
    <w:basedOn w:val="8"/>
    <w:qFormat/>
    <w:uiPriority w:val="0"/>
    <w:rPr>
      <w:rFonts w:hint="eastAsia" w:ascii="宋体" w:hAnsi="宋体" w:eastAsia="宋体" w:cs="宋体"/>
      <w:color w:val="000000"/>
      <w:sz w:val="20"/>
      <w:szCs w:val="20"/>
      <w:u w:val="none"/>
    </w:rPr>
  </w:style>
  <w:style w:type="character" w:customStyle="1" w:styleId="23">
    <w:name w:val="font51"/>
    <w:basedOn w:val="8"/>
    <w:qFormat/>
    <w:uiPriority w:val="0"/>
    <w:rPr>
      <w:rFonts w:hint="default" w:ascii="Times New Roman" w:hAnsi="Times New Roman" w:cs="Times New Roman"/>
      <w:color w:val="000000"/>
      <w:sz w:val="20"/>
      <w:szCs w:val="20"/>
      <w:u w:val="none"/>
    </w:rPr>
  </w:style>
  <w:style w:type="character" w:customStyle="1" w:styleId="24">
    <w:name w:val="font61"/>
    <w:basedOn w:val="8"/>
    <w:qFormat/>
    <w:uiPriority w:val="0"/>
    <w:rPr>
      <w:rFonts w:hint="eastAsia" w:ascii="宋体" w:hAnsi="宋体" w:eastAsia="宋体" w:cs="宋体"/>
      <w:color w:val="000000"/>
      <w:sz w:val="20"/>
      <w:szCs w:val="20"/>
      <w:u w:val="none"/>
    </w:rPr>
  </w:style>
  <w:style w:type="character" w:customStyle="1" w:styleId="25">
    <w:name w:val="font21"/>
    <w:basedOn w:val="8"/>
    <w:qFormat/>
    <w:uiPriority w:val="0"/>
    <w:rPr>
      <w:rFonts w:hint="default" w:ascii="Times New Roman" w:hAnsi="Times New Roman" w:cs="Times New Roman"/>
      <w:color w:val="000000"/>
      <w:sz w:val="20"/>
      <w:szCs w:val="20"/>
      <w:u w:val="none"/>
    </w:rPr>
  </w:style>
  <w:style w:type="character" w:customStyle="1" w:styleId="26">
    <w:name w:val="font71"/>
    <w:basedOn w:val="8"/>
    <w:qFormat/>
    <w:uiPriority w:val="0"/>
    <w:rPr>
      <w:rFonts w:hint="default" w:ascii="Times New Roman" w:hAnsi="Times New Roman" w:cs="Times New Roman"/>
      <w:color w:val="000000"/>
      <w:sz w:val="18"/>
      <w:szCs w:val="18"/>
      <w:u w:val="none"/>
    </w:rPr>
  </w:style>
  <w:style w:type="character" w:customStyle="1" w:styleId="27">
    <w:name w:val="font91"/>
    <w:basedOn w:val="8"/>
    <w:qFormat/>
    <w:uiPriority w:val="0"/>
    <w:rPr>
      <w:rFonts w:hint="eastAsia" w:ascii="宋体" w:hAnsi="宋体" w:eastAsia="宋体" w:cs="宋体"/>
      <w:color w:val="000000"/>
      <w:sz w:val="18"/>
      <w:szCs w:val="18"/>
      <w:u w:val="none"/>
    </w:rPr>
  </w:style>
  <w:style w:type="character" w:customStyle="1" w:styleId="28">
    <w:name w:val="font31"/>
    <w:basedOn w:val="8"/>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913</Words>
  <Characters>928</Characters>
  <Lines>0</Lines>
  <Paragraphs>0</Paragraphs>
  <TotalTime>0</TotalTime>
  <ScaleCrop>false</ScaleCrop>
  <LinksUpToDate>false</LinksUpToDate>
  <CharactersWithSpaces>1195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2022-08-29T02:04:00Z</dcterms:created>
  <dc:creator>jiaji</dc:creator>
  <cp:lastModifiedBy>Nff</cp:lastModifiedBy>
  <cp:lastPrinted>2024-10-31T00:58:00Z</cp:lastPrinted>
  <dcterms:modified xsi:type="dcterms:W3CDTF">2026-04-24T08:27:35Z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5E0EDD2D94D144399AE6186915A7FF9C_13</vt:lpwstr>
  </property>
  <property fmtid="{D5CDD505-2E9C-101B-9397-08002B2CF9AE}" pid="4" name="KSOTemplateDocerSaveRecord">
    <vt:lpwstr>eyJoZGlkIjoiNmViZWVhYTdjMmYwN2EzNDQ4MzgzYWU2ZjEyMmZmYWEiLCJ1c2VySWQiOiIyOTgxNzY0MTYifQ==</vt:lpwstr>
  </property>
</Properties>
</file>